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B7743" w:rsidRDefault="00D84E9B">
      <w:pPr>
        <w:rPr>
          <w:rFonts w:ascii="Arial" w:eastAsia="Arial" w:hAnsi="Arial" w:cs="Arial"/>
          <w:b/>
          <w:bCs/>
          <w:color w:val="FF0000"/>
          <w:sz w:val="22"/>
          <w:szCs w:val="22"/>
        </w:rPr>
      </w:pPr>
      <w:r>
        <w:rPr>
          <w:rFonts w:ascii="Arial" w:eastAsia="Arial" w:hAnsi="Arial" w:cs="Arial"/>
          <w:b/>
          <w:bCs/>
          <w:color w:val="FF0000"/>
          <w:sz w:val="22"/>
          <w:szCs w:val="22"/>
        </w:rPr>
        <w:t xml:space="preserve">                    </w:t>
      </w:r>
      <w:r>
        <w:rPr>
          <w:rFonts w:ascii="Arial" w:eastAsia="Arial" w:hAnsi="Arial" w:cs="Arial"/>
          <w:b/>
          <w:bCs/>
          <w:sz w:val="22"/>
          <w:szCs w:val="22"/>
        </w:rPr>
        <w:t xml:space="preserve"> </w:t>
      </w:r>
    </w:p>
    <w:p w:rsidR="003B7743" w:rsidRDefault="003B7743">
      <w:pPr>
        <w:jc w:val="both"/>
        <w:rPr>
          <w:rFonts w:ascii="Arial" w:eastAsia="Arial" w:hAnsi="Arial" w:cs="Arial"/>
          <w:sz w:val="22"/>
          <w:szCs w:val="22"/>
        </w:rPr>
      </w:pPr>
    </w:p>
    <w:p w:rsidR="003B7743" w:rsidRDefault="00D84E9B" w:rsidP="00460FD9">
      <w:pPr>
        <w:pBdr>
          <w:top w:val="single" w:sz="4" w:space="1" w:color="000000"/>
          <w:left w:val="single" w:sz="4" w:space="4" w:color="000000"/>
          <w:bottom w:val="single" w:sz="4" w:space="1" w:color="000000"/>
          <w:right w:val="single" w:sz="4" w:space="31" w:color="000000"/>
        </w:pBdr>
        <w:tabs>
          <w:tab w:val="left" w:pos="465"/>
          <w:tab w:val="center" w:pos="4536"/>
        </w:tabs>
        <w:jc w:val="center"/>
        <w:rPr>
          <w:rFonts w:ascii="Arial" w:eastAsia="Arial" w:hAnsi="Arial" w:cs="Arial"/>
          <w:b/>
          <w:bCs/>
          <w:sz w:val="22"/>
          <w:szCs w:val="22"/>
        </w:rPr>
      </w:pPr>
      <w:r>
        <w:rPr>
          <w:rFonts w:ascii="Arial" w:eastAsia="Arial" w:hAnsi="Arial" w:cs="Arial"/>
          <w:b/>
          <w:bCs/>
          <w:sz w:val="22"/>
          <w:szCs w:val="22"/>
        </w:rPr>
        <w:t>TERMO DE REFERÊNCIA (TR) – PRESTAÇÃO DE SERVIÇO</w:t>
      </w:r>
    </w:p>
    <w:p w:rsidR="003B7743" w:rsidRDefault="003B7743">
      <w:pPr>
        <w:jc w:val="center"/>
        <w:rPr>
          <w:rFonts w:ascii="Arial" w:eastAsia="Arial" w:hAnsi="Arial" w:cs="Arial"/>
          <w:b/>
          <w:bCs/>
          <w:color w:val="FF0000"/>
          <w:sz w:val="22"/>
          <w:szCs w:val="22"/>
        </w:rPr>
      </w:pPr>
    </w:p>
    <w:p w:rsidR="003B7743" w:rsidRDefault="003B7743">
      <w:pPr>
        <w:jc w:val="center"/>
        <w:rPr>
          <w:rFonts w:ascii="Arial" w:eastAsia="Arial" w:hAnsi="Arial" w:cs="Arial"/>
          <w:b/>
          <w:bCs/>
          <w:color w:val="FF0000"/>
          <w:sz w:val="22"/>
          <w:szCs w:val="22"/>
        </w:rPr>
      </w:pPr>
    </w:p>
    <w:tbl>
      <w:tblPr>
        <w:tblStyle w:val="ae"/>
        <w:tblW w:w="918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40"/>
        <w:gridCol w:w="5040"/>
      </w:tblGrid>
      <w:tr w:rsidR="003B7743">
        <w:tc>
          <w:tcPr>
            <w:tcW w:w="4140" w:type="dxa"/>
            <w:shd w:val="clear" w:color="auto" w:fill="auto"/>
          </w:tcPr>
          <w:p w:rsidR="003B7743" w:rsidRDefault="00D84E9B">
            <w:pPr>
              <w:widowControl w:val="0"/>
              <w:jc w:val="both"/>
              <w:rPr>
                <w:rFonts w:ascii="Arial" w:eastAsia="Arial" w:hAnsi="Arial" w:cs="Arial"/>
                <w:b/>
                <w:bCs/>
                <w:sz w:val="22"/>
                <w:szCs w:val="22"/>
                <w:highlight w:val="white"/>
              </w:rPr>
            </w:pPr>
            <w:r>
              <w:rPr>
                <w:rFonts w:ascii="Arial" w:eastAsia="Arial" w:hAnsi="Arial" w:cs="Arial"/>
                <w:b/>
                <w:bCs/>
                <w:sz w:val="22"/>
                <w:szCs w:val="22"/>
                <w:highlight w:val="white"/>
              </w:rPr>
              <w:t>Previsão no PCA</w:t>
            </w:r>
          </w:p>
        </w:tc>
        <w:tc>
          <w:tcPr>
            <w:tcW w:w="5040" w:type="dxa"/>
            <w:shd w:val="clear" w:color="auto" w:fill="auto"/>
          </w:tcPr>
          <w:p w:rsidR="003B7743" w:rsidRDefault="00D84E9B">
            <w:pPr>
              <w:widowControl w:val="0"/>
              <w:jc w:val="both"/>
              <w:rPr>
                <w:rFonts w:ascii="Arial" w:eastAsia="Arial" w:hAnsi="Arial" w:cs="Arial"/>
                <w:b/>
                <w:bCs/>
                <w:i/>
                <w:iCs/>
                <w:sz w:val="22"/>
                <w:szCs w:val="22"/>
                <w:highlight w:val="white"/>
              </w:rPr>
            </w:pPr>
            <w:r>
              <w:rPr>
                <w:rFonts w:ascii="Arial" w:eastAsia="Arial" w:hAnsi="Arial" w:cs="Arial"/>
                <w:b/>
                <w:bCs/>
                <w:sz w:val="22"/>
                <w:szCs w:val="22"/>
                <w:highlight w:val="white"/>
              </w:rPr>
              <w:t>Ação n. 80</w:t>
            </w:r>
          </w:p>
        </w:tc>
      </w:tr>
      <w:tr w:rsidR="003B7743">
        <w:tc>
          <w:tcPr>
            <w:tcW w:w="4140" w:type="dxa"/>
            <w:shd w:val="clear" w:color="auto" w:fill="auto"/>
          </w:tcPr>
          <w:p w:rsidR="003B7743" w:rsidRDefault="00D84E9B">
            <w:pPr>
              <w:widowControl w:val="0"/>
              <w:jc w:val="both"/>
              <w:rPr>
                <w:rFonts w:ascii="Arial" w:eastAsia="Arial" w:hAnsi="Arial" w:cs="Arial"/>
                <w:b/>
                <w:bCs/>
                <w:sz w:val="22"/>
                <w:szCs w:val="22"/>
              </w:rPr>
            </w:pPr>
            <w:r>
              <w:rPr>
                <w:rFonts w:ascii="Arial" w:eastAsia="Arial" w:hAnsi="Arial" w:cs="Arial"/>
                <w:b/>
                <w:bCs/>
                <w:sz w:val="22"/>
                <w:szCs w:val="22"/>
              </w:rPr>
              <w:t>Nível de prioridade conforme PCA</w:t>
            </w:r>
          </w:p>
        </w:tc>
        <w:tc>
          <w:tcPr>
            <w:tcW w:w="5040" w:type="dxa"/>
            <w:shd w:val="clear" w:color="auto" w:fill="auto"/>
          </w:tcPr>
          <w:p w:rsidR="003B7743" w:rsidRDefault="00D84E9B">
            <w:pPr>
              <w:widowControl w:val="0"/>
              <w:jc w:val="both"/>
              <w:rPr>
                <w:rFonts w:ascii="Arial" w:eastAsia="Arial" w:hAnsi="Arial" w:cs="Arial"/>
                <w:b/>
                <w:bCs/>
                <w:sz w:val="22"/>
                <w:szCs w:val="22"/>
              </w:rPr>
            </w:pPr>
            <w:r>
              <w:rPr>
                <w:rFonts w:ascii="Arial" w:eastAsia="Arial" w:hAnsi="Arial" w:cs="Arial"/>
                <w:b/>
                <w:bCs/>
                <w:sz w:val="22"/>
                <w:szCs w:val="22"/>
              </w:rPr>
              <w:t>(   ) Baixa    (  X ) Média    (   ) Alta</w:t>
            </w:r>
          </w:p>
        </w:tc>
      </w:tr>
    </w:tbl>
    <w:p w:rsidR="003B7743" w:rsidRDefault="003B7743">
      <w:pPr>
        <w:jc w:val="center"/>
        <w:rPr>
          <w:rFonts w:ascii="Arial" w:eastAsia="Arial" w:hAnsi="Arial" w:cs="Arial"/>
          <w:b/>
          <w:bCs/>
          <w:color w:val="FF0000"/>
          <w:sz w:val="22"/>
          <w:szCs w:val="22"/>
        </w:rPr>
      </w:pPr>
    </w:p>
    <w:p w:rsidR="003B7743" w:rsidRDefault="003B7743">
      <w:pPr>
        <w:jc w:val="center"/>
        <w:rPr>
          <w:rFonts w:ascii="Arial" w:eastAsia="Arial" w:hAnsi="Arial" w:cs="Arial"/>
          <w:b/>
          <w:bCs/>
          <w:color w:val="FF0000"/>
          <w:sz w:val="22"/>
          <w:szCs w:val="22"/>
        </w:rPr>
      </w:pPr>
    </w:p>
    <w:tbl>
      <w:tblPr>
        <w:tblStyle w:val="af"/>
        <w:tblpPr w:leftFromText="141" w:rightFromText="141" w:vertAnchor="text" w:tblpY="1"/>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3B7743">
        <w:tc>
          <w:tcPr>
            <w:tcW w:w="9776" w:type="dxa"/>
            <w:tcBorders>
              <w:top w:val="single" w:sz="4" w:space="0" w:color="000000"/>
            </w:tcBorders>
            <w:shd w:val="clear" w:color="auto" w:fill="E36C09"/>
          </w:tcPr>
          <w:p w:rsidR="003B7743" w:rsidRDefault="00D84E9B">
            <w:pPr>
              <w:numPr>
                <w:ilvl w:val="0"/>
                <w:numId w:val="6"/>
              </w:numPr>
              <w:pBdr>
                <w:top w:val="nil"/>
                <w:left w:val="nil"/>
                <w:bottom w:val="nil"/>
                <w:right w:val="nil"/>
                <w:between w:val="nil"/>
              </w:pBdr>
              <w:ind w:left="567" w:hanging="425"/>
              <w:rPr>
                <w:rFonts w:ascii="Arial" w:eastAsia="Arial" w:hAnsi="Arial" w:cs="Arial"/>
                <w:b/>
                <w:bCs/>
                <w:color w:val="FFFFFF"/>
                <w:sz w:val="22"/>
                <w:szCs w:val="22"/>
              </w:rPr>
            </w:pPr>
            <w:r>
              <w:rPr>
                <w:rFonts w:ascii="Arial" w:eastAsia="Arial" w:hAnsi="Arial" w:cs="Arial"/>
                <w:b/>
                <w:bCs/>
                <w:color w:val="FFFFFF"/>
                <w:sz w:val="22"/>
                <w:szCs w:val="22"/>
              </w:rPr>
              <w:t>OBJETO</w:t>
            </w:r>
          </w:p>
        </w:tc>
      </w:tr>
      <w:tr w:rsidR="003B7743">
        <w:tc>
          <w:tcPr>
            <w:tcW w:w="9776" w:type="dxa"/>
            <w:tcBorders>
              <w:top w:val="single" w:sz="4" w:space="0" w:color="000000"/>
            </w:tcBorders>
            <w:shd w:val="clear" w:color="auto" w:fill="auto"/>
          </w:tcPr>
          <w:p w:rsidR="003B7743" w:rsidRDefault="003B7743">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jc w:val="both"/>
              <w:rPr>
                <w:rFonts w:ascii="Arial" w:eastAsia="Arial" w:hAnsi="Arial" w:cs="Arial"/>
                <w:color w:val="000000"/>
                <w:sz w:val="22"/>
                <w:szCs w:val="22"/>
              </w:rPr>
            </w:pPr>
          </w:p>
          <w:p w:rsidR="003B7743" w:rsidRDefault="00D84E9B">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spacing w:line="276" w:lineRule="auto"/>
              <w:jc w:val="both"/>
              <w:rPr>
                <w:rFonts w:ascii="Arial" w:eastAsia="Arial" w:hAnsi="Arial" w:cs="Arial"/>
                <w:color w:val="000000"/>
                <w:sz w:val="22"/>
                <w:szCs w:val="22"/>
              </w:rPr>
            </w:pPr>
            <w:r>
              <w:rPr>
                <w:rFonts w:ascii="Arial" w:eastAsia="Arial" w:hAnsi="Arial" w:cs="Arial"/>
                <w:sz w:val="22"/>
                <w:szCs w:val="22"/>
              </w:rPr>
              <w:t>Contratação de empresa especializada para a prestação de serviços de organização, planejamento e execução de eventos esportivos, de natureza comum, conforme quantidades, especificações e condições constantes no Anexo I desta requisição e demais exigências previstas neste instrumento, para a realização de eventos esportivos ao longo do ano de 2026.</w:t>
            </w:r>
          </w:p>
          <w:p w:rsidR="003B7743" w:rsidRDefault="003B7743">
            <w:pPr>
              <w:rPr>
                <w:rFonts w:ascii="Arial" w:eastAsia="Arial" w:hAnsi="Arial" w:cs="Arial"/>
                <w:color w:val="FF0000"/>
                <w:sz w:val="22"/>
                <w:szCs w:val="22"/>
              </w:rPr>
            </w:pPr>
          </w:p>
        </w:tc>
      </w:tr>
      <w:tr w:rsidR="003B7743">
        <w:tc>
          <w:tcPr>
            <w:tcW w:w="9776" w:type="dxa"/>
            <w:tcBorders>
              <w:top w:val="single" w:sz="4" w:space="0" w:color="000000"/>
            </w:tcBorders>
            <w:shd w:val="clear" w:color="auto" w:fill="E36C09"/>
          </w:tcPr>
          <w:p w:rsidR="003B7743" w:rsidRDefault="00D84E9B">
            <w:pPr>
              <w:rPr>
                <w:rFonts w:ascii="Arial" w:eastAsia="Arial" w:hAnsi="Arial" w:cs="Arial"/>
                <w:b/>
                <w:bCs/>
                <w:color w:val="FFFFFF"/>
                <w:sz w:val="22"/>
                <w:szCs w:val="22"/>
              </w:rPr>
            </w:pPr>
            <w:r>
              <w:rPr>
                <w:rFonts w:ascii="Arial" w:eastAsia="Arial" w:hAnsi="Arial" w:cs="Arial"/>
                <w:b/>
                <w:bCs/>
                <w:color w:val="FFFFFF"/>
                <w:sz w:val="22"/>
                <w:szCs w:val="22"/>
              </w:rPr>
              <w:t>1.1. Da natureza do objeto</w:t>
            </w:r>
          </w:p>
        </w:tc>
      </w:tr>
      <w:tr w:rsidR="003B7743">
        <w:tc>
          <w:tcPr>
            <w:tcW w:w="9776" w:type="dxa"/>
            <w:tcBorders>
              <w:top w:val="single" w:sz="4" w:space="0" w:color="000000"/>
            </w:tcBorders>
            <w:shd w:val="clear" w:color="auto" w:fill="auto"/>
          </w:tcPr>
          <w:p w:rsidR="003B7743" w:rsidRDefault="003B7743">
            <w:pPr>
              <w:rPr>
                <w:rFonts w:ascii="Arial" w:eastAsia="Arial" w:hAnsi="Arial" w:cs="Arial"/>
                <w:sz w:val="22"/>
                <w:szCs w:val="22"/>
              </w:rPr>
            </w:pPr>
          </w:p>
          <w:p w:rsidR="003B7743" w:rsidRDefault="00D84E9B">
            <w:pPr>
              <w:spacing w:line="276" w:lineRule="auto"/>
              <w:ind w:left="196" w:right="228"/>
              <w:jc w:val="both"/>
              <w:rPr>
                <w:rFonts w:ascii="Arial" w:eastAsia="Arial" w:hAnsi="Arial" w:cs="Arial"/>
                <w:color w:val="000000"/>
                <w:sz w:val="22"/>
                <w:szCs w:val="22"/>
              </w:rPr>
            </w:pPr>
            <w:r>
              <w:rPr>
                <w:rFonts w:ascii="Arial" w:eastAsia="Arial" w:hAnsi="Arial" w:cs="Arial"/>
                <w:sz w:val="22"/>
                <w:szCs w:val="22"/>
              </w:rPr>
              <w:t xml:space="preserve">( x ) Não se enquadra como sendo bem de luxo, conforme Decreto Federal n.º </w:t>
            </w:r>
            <w:r>
              <w:rPr>
                <w:rFonts w:ascii="Arial" w:eastAsia="Arial" w:hAnsi="Arial" w:cs="Arial"/>
                <w:color w:val="000000"/>
                <w:sz w:val="22"/>
                <w:szCs w:val="22"/>
              </w:rPr>
              <w:t>10.818, de 27 de Setembro de 2021.</w:t>
            </w:r>
            <w:r>
              <w:rPr>
                <w:rFonts w:ascii="Arial" w:eastAsia="Arial" w:hAnsi="Arial" w:cs="Arial"/>
                <w:color w:val="000000"/>
                <w:sz w:val="22"/>
                <w:szCs w:val="22"/>
                <w:vertAlign w:val="superscript"/>
              </w:rPr>
              <w:footnoteReference w:id="1"/>
            </w:r>
          </w:p>
          <w:p w:rsidR="003B7743" w:rsidRDefault="00D84E9B">
            <w:pPr>
              <w:pBdr>
                <w:top w:val="nil"/>
                <w:left w:val="nil"/>
                <w:bottom w:val="nil"/>
                <w:right w:val="nil"/>
                <w:between w:val="nil"/>
              </w:pBdr>
              <w:tabs>
                <w:tab w:val="left" w:pos="1392"/>
              </w:tabs>
              <w:spacing w:line="276" w:lineRule="auto"/>
              <w:ind w:left="196" w:right="228"/>
              <w:jc w:val="both"/>
              <w:rPr>
                <w:rFonts w:ascii="Arial" w:eastAsia="Arial" w:hAnsi="Arial" w:cs="Arial"/>
                <w:color w:val="000000"/>
                <w:sz w:val="22"/>
                <w:szCs w:val="22"/>
              </w:rPr>
            </w:pPr>
            <w:proofErr w:type="gramStart"/>
            <w:r>
              <w:rPr>
                <w:rFonts w:ascii="Arial" w:eastAsia="Arial" w:hAnsi="Arial" w:cs="Arial"/>
                <w:color w:val="000000"/>
                <w:sz w:val="22"/>
                <w:szCs w:val="22"/>
              </w:rPr>
              <w:t xml:space="preserve">( </w:t>
            </w:r>
            <w:r>
              <w:rPr>
                <w:rFonts w:ascii="Arial" w:eastAsia="Arial" w:hAnsi="Arial" w:cs="Arial"/>
                <w:sz w:val="22"/>
                <w:szCs w:val="22"/>
              </w:rPr>
              <w:t xml:space="preserve"> </w:t>
            </w:r>
            <w:proofErr w:type="gramEnd"/>
            <w:r>
              <w:rPr>
                <w:rFonts w:ascii="Arial" w:eastAsia="Arial" w:hAnsi="Arial" w:cs="Arial"/>
                <w:color w:val="000000"/>
                <w:sz w:val="22"/>
                <w:szCs w:val="22"/>
              </w:rPr>
              <w:t xml:space="preserve"> ) Os bens objeto desta contratação são caracterizados como comuns, com características e especificações usuais de mercado.</w:t>
            </w:r>
          </w:p>
          <w:p w:rsidR="003B7743" w:rsidRDefault="003B7743">
            <w:pPr>
              <w:pBdr>
                <w:top w:val="nil"/>
                <w:left w:val="nil"/>
                <w:bottom w:val="nil"/>
                <w:right w:val="nil"/>
                <w:between w:val="nil"/>
              </w:pBdr>
              <w:ind w:left="196"/>
              <w:jc w:val="both"/>
              <w:rPr>
                <w:rFonts w:ascii="Arial" w:eastAsia="Arial" w:hAnsi="Arial" w:cs="Arial"/>
                <w:color w:val="000000"/>
                <w:sz w:val="22"/>
                <w:szCs w:val="22"/>
              </w:rPr>
            </w:pPr>
          </w:p>
        </w:tc>
      </w:tr>
      <w:tr w:rsidR="003B7743">
        <w:tc>
          <w:tcPr>
            <w:tcW w:w="9776" w:type="dxa"/>
            <w:tcBorders>
              <w:top w:val="single" w:sz="4" w:space="0" w:color="000000"/>
            </w:tcBorders>
            <w:shd w:val="clear" w:color="auto" w:fill="E36C09"/>
          </w:tcPr>
          <w:p w:rsidR="003B7743" w:rsidRDefault="00D84E9B">
            <w:pPr>
              <w:rPr>
                <w:rFonts w:ascii="Arial" w:eastAsia="Arial" w:hAnsi="Arial" w:cs="Arial"/>
                <w:b/>
                <w:bCs/>
                <w:color w:val="FFFFFF"/>
                <w:sz w:val="22"/>
                <w:szCs w:val="22"/>
              </w:rPr>
            </w:pPr>
            <w:r>
              <w:rPr>
                <w:rFonts w:ascii="Arial" w:eastAsia="Arial" w:hAnsi="Arial" w:cs="Arial"/>
                <w:b/>
                <w:bCs/>
                <w:color w:val="FFFFFF"/>
                <w:sz w:val="22"/>
                <w:szCs w:val="22"/>
              </w:rPr>
              <w:t>1.2. Descrição</w:t>
            </w:r>
            <w:r>
              <w:rPr>
                <w:rFonts w:ascii="Arial" w:eastAsia="Arial" w:hAnsi="Arial" w:cs="Arial"/>
                <w:b/>
                <w:bCs/>
                <w:color w:val="FF0000"/>
                <w:sz w:val="22"/>
                <w:szCs w:val="22"/>
              </w:rPr>
              <w:t xml:space="preserve"> </w:t>
            </w:r>
            <w:r>
              <w:rPr>
                <w:rFonts w:ascii="Arial" w:eastAsia="Arial" w:hAnsi="Arial" w:cs="Arial"/>
                <w:b/>
                <w:bCs/>
                <w:color w:val="FFFFFF"/>
                <w:sz w:val="22"/>
                <w:szCs w:val="22"/>
              </w:rPr>
              <w:t>da solução como um todo considerando o ciclo de vida do objeto</w:t>
            </w:r>
          </w:p>
        </w:tc>
      </w:tr>
      <w:tr w:rsidR="003B7743">
        <w:tc>
          <w:tcPr>
            <w:tcW w:w="9776" w:type="dxa"/>
            <w:tcBorders>
              <w:top w:val="single" w:sz="4" w:space="0" w:color="000000"/>
            </w:tcBorders>
            <w:shd w:val="clear" w:color="auto" w:fill="auto"/>
          </w:tcPr>
          <w:p w:rsidR="00460FD9" w:rsidRDefault="00D84E9B">
            <w:pPr>
              <w:spacing w:line="276" w:lineRule="auto"/>
              <w:rPr>
                <w:rFonts w:ascii="Arial" w:eastAsia="Arial" w:hAnsi="Arial" w:cs="Arial"/>
                <w:color w:val="000000"/>
                <w:sz w:val="22"/>
                <w:szCs w:val="22"/>
                <w:highlight w:val="white"/>
              </w:rPr>
            </w:pPr>
            <w:r>
              <w:rPr>
                <w:rFonts w:ascii="Arial" w:eastAsia="Arial" w:hAnsi="Arial" w:cs="Arial"/>
                <w:color w:val="000000"/>
                <w:sz w:val="22"/>
                <w:szCs w:val="22"/>
                <w:highlight w:val="white"/>
              </w:rPr>
              <w:t xml:space="preserve"> </w:t>
            </w:r>
          </w:p>
          <w:p w:rsidR="003B7743" w:rsidRDefault="00460FD9">
            <w:pPr>
              <w:spacing w:line="276" w:lineRule="auto"/>
              <w:rPr>
                <w:rFonts w:ascii="Arial" w:eastAsia="Arial" w:hAnsi="Arial" w:cs="Arial"/>
                <w:color w:val="000000"/>
                <w:sz w:val="22"/>
                <w:szCs w:val="22"/>
              </w:rPr>
            </w:pPr>
            <w:r>
              <w:rPr>
                <w:rFonts w:ascii="Arial" w:eastAsia="Arial" w:hAnsi="Arial" w:cs="Arial"/>
                <w:color w:val="000000"/>
                <w:sz w:val="22"/>
                <w:szCs w:val="22"/>
                <w:highlight w:val="white"/>
              </w:rPr>
              <w:t xml:space="preserve"> </w:t>
            </w:r>
            <w:proofErr w:type="gramStart"/>
            <w:r w:rsidR="00D84E9B">
              <w:rPr>
                <w:rFonts w:ascii="Arial" w:eastAsia="Arial" w:hAnsi="Arial" w:cs="Arial"/>
                <w:color w:val="000000"/>
                <w:sz w:val="22"/>
                <w:szCs w:val="22"/>
                <w:highlight w:val="white"/>
              </w:rPr>
              <w:t xml:space="preserve">( </w:t>
            </w:r>
            <w:r w:rsidR="00D84E9B">
              <w:rPr>
                <w:rFonts w:ascii="Arial" w:eastAsia="Arial" w:hAnsi="Arial" w:cs="Arial"/>
                <w:sz w:val="22"/>
                <w:szCs w:val="22"/>
                <w:highlight w:val="white"/>
              </w:rPr>
              <w:t>X</w:t>
            </w:r>
            <w:proofErr w:type="gramEnd"/>
            <w:r w:rsidR="00D84E9B">
              <w:rPr>
                <w:rFonts w:ascii="Arial" w:eastAsia="Arial" w:hAnsi="Arial" w:cs="Arial"/>
                <w:color w:val="000000"/>
                <w:sz w:val="22"/>
                <w:szCs w:val="22"/>
                <w:highlight w:val="white"/>
              </w:rPr>
              <w:t xml:space="preserve"> ) </w:t>
            </w:r>
            <w:r w:rsidR="00D84E9B">
              <w:rPr>
                <w:rFonts w:ascii="Arial" w:eastAsia="Arial" w:hAnsi="Arial" w:cs="Arial"/>
                <w:color w:val="FF0000"/>
                <w:sz w:val="22"/>
                <w:szCs w:val="22"/>
                <w:highlight w:val="white"/>
              </w:rPr>
              <w:t xml:space="preserve"> </w:t>
            </w:r>
            <w:r w:rsidR="00D84E9B">
              <w:rPr>
                <w:rFonts w:ascii="Arial" w:eastAsia="Arial" w:hAnsi="Arial" w:cs="Arial"/>
                <w:color w:val="000000"/>
                <w:sz w:val="22"/>
                <w:szCs w:val="22"/>
                <w:highlight w:val="white"/>
              </w:rPr>
              <w:t>Encontra-se po</w:t>
            </w:r>
            <w:r w:rsidR="00D84E9B">
              <w:rPr>
                <w:rFonts w:ascii="Arial" w:eastAsia="Arial" w:hAnsi="Arial" w:cs="Arial"/>
                <w:color w:val="000000"/>
                <w:sz w:val="22"/>
                <w:szCs w:val="22"/>
              </w:rPr>
              <w:t>rmenorizada em tópico específico dos ETP, apêndice deste TR.</w:t>
            </w:r>
          </w:p>
          <w:p w:rsidR="003B7743" w:rsidRDefault="00D84E9B">
            <w:pPr>
              <w:spacing w:line="276" w:lineRule="auto"/>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Prevista no Catálogo Eletrônico de Padronização de Compras e Serviços, item ____</w:t>
            </w:r>
          </w:p>
          <w:p w:rsidR="003B7743" w:rsidRDefault="00D84E9B">
            <w:pPr>
              <w:spacing w:line="276" w:lineRule="auto"/>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proofErr w:type="gramEnd"/>
            <w:r>
              <w:rPr>
                <w:rFonts w:ascii="Arial" w:eastAsia="Arial" w:hAnsi="Arial" w:cs="Arial"/>
                <w:sz w:val="22"/>
                <w:szCs w:val="22"/>
              </w:rPr>
              <w:t xml:space="preserve"> </w:t>
            </w:r>
            <w:r>
              <w:rPr>
                <w:rFonts w:ascii="Arial" w:eastAsia="Arial" w:hAnsi="Arial" w:cs="Arial"/>
                <w:color w:val="000000"/>
                <w:sz w:val="22"/>
                <w:szCs w:val="22"/>
              </w:rPr>
              <w:t xml:space="preserve">  ) Não prevista no Catálogo Eletrônico de Padronização de Compras e Serviços. </w:t>
            </w:r>
          </w:p>
          <w:p w:rsidR="003B7743" w:rsidRDefault="00D84E9B">
            <w:pPr>
              <w:rPr>
                <w:rFonts w:ascii="Arial" w:eastAsia="Arial" w:hAnsi="Arial" w:cs="Arial"/>
                <w:b/>
                <w:bCs/>
                <w:color w:val="FFFFFF"/>
                <w:sz w:val="22"/>
                <w:szCs w:val="22"/>
              </w:rPr>
            </w:pPr>
            <w:r>
              <w:rPr>
                <w:rFonts w:ascii="Arial" w:eastAsia="Arial" w:hAnsi="Arial" w:cs="Arial"/>
                <w:color w:val="000000"/>
                <w:sz w:val="22"/>
                <w:szCs w:val="22"/>
              </w:rPr>
              <w:t xml:space="preserve">        </w:t>
            </w:r>
          </w:p>
        </w:tc>
      </w:tr>
      <w:tr w:rsidR="003B7743">
        <w:tc>
          <w:tcPr>
            <w:tcW w:w="9776" w:type="dxa"/>
            <w:tcBorders>
              <w:top w:val="single" w:sz="4" w:space="0" w:color="000000"/>
            </w:tcBorders>
            <w:shd w:val="clear" w:color="auto" w:fill="E36C09"/>
          </w:tcPr>
          <w:p w:rsidR="003B7743" w:rsidRDefault="00D84E9B">
            <w:pPr>
              <w:rPr>
                <w:rFonts w:ascii="Arial" w:eastAsia="Arial" w:hAnsi="Arial" w:cs="Arial"/>
                <w:b/>
                <w:bCs/>
                <w:color w:val="FFFFFF"/>
                <w:sz w:val="22"/>
                <w:szCs w:val="22"/>
              </w:rPr>
            </w:pPr>
            <w:r>
              <w:rPr>
                <w:rFonts w:ascii="Arial" w:eastAsia="Arial" w:hAnsi="Arial" w:cs="Arial"/>
                <w:b/>
                <w:bCs/>
                <w:color w:val="FFFFFF"/>
                <w:sz w:val="22"/>
                <w:szCs w:val="22"/>
              </w:rPr>
              <w:t>2.</w:t>
            </w:r>
            <w:r>
              <w:rPr>
                <w:rFonts w:ascii="Arial" w:eastAsia="Arial" w:hAnsi="Arial" w:cs="Arial"/>
                <w:color w:val="FFFFFF"/>
                <w:sz w:val="22"/>
                <w:szCs w:val="22"/>
              </w:rPr>
              <w:t xml:space="preserve"> </w:t>
            </w:r>
            <w:r>
              <w:rPr>
                <w:rFonts w:ascii="Arial" w:eastAsia="Arial" w:hAnsi="Arial" w:cs="Arial"/>
                <w:b/>
                <w:bCs/>
                <w:color w:val="FFFFFF"/>
                <w:sz w:val="22"/>
                <w:szCs w:val="22"/>
              </w:rPr>
              <w:t>JUSTIFICATIVA DA CONTRATAÇÃO</w:t>
            </w:r>
          </w:p>
        </w:tc>
      </w:tr>
      <w:tr w:rsidR="003B7743">
        <w:tc>
          <w:tcPr>
            <w:tcW w:w="9776" w:type="dxa"/>
            <w:tcBorders>
              <w:top w:val="single" w:sz="4" w:space="0" w:color="000000"/>
            </w:tcBorders>
            <w:shd w:val="clear" w:color="auto" w:fill="auto"/>
          </w:tcPr>
          <w:p w:rsidR="003B7743" w:rsidRDefault="003B7743">
            <w:pPr>
              <w:jc w:val="both"/>
              <w:rPr>
                <w:rFonts w:ascii="Arial" w:eastAsia="Arial" w:hAnsi="Arial" w:cs="Arial"/>
                <w:sz w:val="22"/>
                <w:szCs w:val="22"/>
              </w:rPr>
            </w:pPr>
          </w:p>
          <w:p w:rsidR="003B7743" w:rsidRDefault="00D84E9B">
            <w:pPr>
              <w:jc w:val="both"/>
              <w:rPr>
                <w:rFonts w:ascii="Arial" w:eastAsia="Arial" w:hAnsi="Arial" w:cs="Arial"/>
                <w:color w:val="548DD4"/>
                <w:sz w:val="22"/>
                <w:szCs w:val="22"/>
              </w:rPr>
            </w:pPr>
            <w:r>
              <w:rPr>
                <w:rFonts w:ascii="Arial" w:eastAsia="Arial" w:hAnsi="Arial" w:cs="Arial"/>
                <w:sz w:val="22"/>
                <w:szCs w:val="22"/>
              </w:rPr>
              <w:t>A Fundamentação da Contratação e de seus quantitativos encontra-se pormenorizada em Tópico específico do ETP, apêndice deste Termo de Referência.</w:t>
            </w:r>
            <w:r>
              <w:rPr>
                <w:rFonts w:ascii="Arial" w:eastAsia="Arial" w:hAnsi="Arial" w:cs="Arial"/>
                <w:color w:val="548DD4"/>
                <w:sz w:val="22"/>
                <w:szCs w:val="22"/>
              </w:rPr>
              <w:t xml:space="preserve"> </w:t>
            </w:r>
          </w:p>
          <w:p w:rsidR="003B7743" w:rsidRDefault="003B7743">
            <w:pPr>
              <w:jc w:val="both"/>
              <w:rPr>
                <w:rFonts w:ascii="Arial" w:eastAsia="Arial" w:hAnsi="Arial" w:cs="Arial"/>
                <w:color w:val="548DD4"/>
                <w:sz w:val="22"/>
                <w:szCs w:val="22"/>
                <w:highlight w:val="white"/>
              </w:rPr>
            </w:pPr>
          </w:p>
          <w:p w:rsidR="003B7743" w:rsidRDefault="00D84E9B">
            <w:pPr>
              <w:jc w:val="both"/>
              <w:rPr>
                <w:rFonts w:ascii="Arial" w:eastAsia="Arial" w:hAnsi="Arial" w:cs="Arial"/>
                <w:color w:val="000000"/>
                <w:sz w:val="22"/>
                <w:szCs w:val="22"/>
              </w:rPr>
            </w:pPr>
            <w:proofErr w:type="gramStart"/>
            <w:r>
              <w:rPr>
                <w:rFonts w:ascii="Arial" w:eastAsia="Arial" w:hAnsi="Arial" w:cs="Arial"/>
                <w:color w:val="000000"/>
                <w:sz w:val="22"/>
                <w:szCs w:val="22"/>
                <w:highlight w:val="white"/>
              </w:rPr>
              <w:t xml:space="preserve">( </w:t>
            </w:r>
            <w:r>
              <w:rPr>
                <w:rFonts w:ascii="Arial" w:eastAsia="Arial" w:hAnsi="Arial" w:cs="Arial"/>
                <w:sz w:val="22"/>
                <w:szCs w:val="22"/>
                <w:highlight w:val="white"/>
              </w:rPr>
              <w:t xml:space="preserve"> x</w:t>
            </w:r>
            <w:proofErr w:type="gramEnd"/>
            <w:r>
              <w:rPr>
                <w:rFonts w:ascii="Arial" w:eastAsia="Arial" w:hAnsi="Arial" w:cs="Arial"/>
                <w:color w:val="000000"/>
                <w:sz w:val="22"/>
                <w:szCs w:val="22"/>
                <w:highlight w:val="white"/>
              </w:rPr>
              <w:t xml:space="preserve">  ) Sim  ( </w:t>
            </w:r>
            <w:r>
              <w:rPr>
                <w:rFonts w:ascii="Arial" w:eastAsia="Arial" w:hAnsi="Arial" w:cs="Arial"/>
                <w:sz w:val="22"/>
                <w:szCs w:val="22"/>
                <w:highlight w:val="white"/>
              </w:rPr>
              <w:t xml:space="preserve"> </w:t>
            </w:r>
            <w:r>
              <w:rPr>
                <w:rFonts w:ascii="Arial" w:eastAsia="Arial" w:hAnsi="Arial" w:cs="Arial"/>
                <w:color w:val="000000"/>
                <w:sz w:val="22"/>
                <w:szCs w:val="22"/>
                <w:highlight w:val="white"/>
              </w:rPr>
              <w:t xml:space="preserve"> ) Não </w:t>
            </w:r>
            <w:r>
              <w:rPr>
                <w:rFonts w:ascii="Arial" w:eastAsia="Arial" w:hAnsi="Arial" w:cs="Arial"/>
                <w:color w:val="000000"/>
                <w:sz w:val="22"/>
                <w:szCs w:val="22"/>
              </w:rPr>
              <w:t xml:space="preserve"> </w:t>
            </w:r>
          </w:p>
          <w:p w:rsidR="003B7743" w:rsidRDefault="003B7743">
            <w:pPr>
              <w:jc w:val="both"/>
              <w:rPr>
                <w:rFonts w:ascii="Arial" w:eastAsia="Arial" w:hAnsi="Arial" w:cs="Arial"/>
                <w:color w:val="000000"/>
                <w:sz w:val="22"/>
                <w:szCs w:val="22"/>
              </w:rPr>
            </w:pPr>
          </w:p>
          <w:p w:rsidR="003B7743" w:rsidRDefault="00D84E9B">
            <w:pPr>
              <w:jc w:val="both"/>
              <w:rPr>
                <w:rFonts w:ascii="Arial" w:eastAsia="Arial" w:hAnsi="Arial" w:cs="Arial"/>
                <w:b/>
                <w:bCs/>
                <w:i/>
                <w:iCs/>
                <w:sz w:val="22"/>
                <w:szCs w:val="22"/>
              </w:rPr>
            </w:pPr>
            <w:r>
              <w:rPr>
                <w:rFonts w:ascii="Arial" w:eastAsia="Arial" w:hAnsi="Arial" w:cs="Arial"/>
                <w:b/>
                <w:bCs/>
                <w:i/>
                <w:iCs/>
                <w:sz w:val="22"/>
                <w:szCs w:val="22"/>
              </w:rPr>
              <w:t>Razão da necessidade da aquisição:</w:t>
            </w:r>
          </w:p>
          <w:p w:rsidR="003B7743" w:rsidRDefault="003B7743">
            <w:pPr>
              <w:jc w:val="both"/>
              <w:rPr>
                <w:rFonts w:ascii="Arial" w:eastAsia="Arial" w:hAnsi="Arial" w:cs="Arial"/>
                <w:b/>
                <w:bCs/>
                <w:i/>
                <w:iCs/>
                <w:sz w:val="22"/>
                <w:szCs w:val="22"/>
              </w:rPr>
            </w:pPr>
          </w:p>
          <w:tbl>
            <w:tblPr>
              <w:tblStyle w:val="af0"/>
              <w:tblW w:w="95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3B7743">
              <w:tc>
                <w:tcPr>
                  <w:tcW w:w="9545" w:type="dxa"/>
                </w:tcPr>
                <w:p w:rsidR="003B7743" w:rsidRDefault="00D84E9B" w:rsidP="009821EA">
                  <w:pPr>
                    <w:framePr w:hSpace="141" w:wrap="around" w:vAnchor="text" w:hAnchor="text" w:y="1"/>
                    <w:spacing w:before="240" w:after="240" w:line="360" w:lineRule="auto"/>
                    <w:jc w:val="both"/>
                    <w:rPr>
                      <w:rFonts w:ascii="Arial" w:eastAsia="Arial" w:hAnsi="Arial" w:cs="Arial"/>
                      <w:sz w:val="22"/>
                      <w:szCs w:val="22"/>
                    </w:rPr>
                  </w:pPr>
                  <w:r>
                    <w:rPr>
                      <w:rFonts w:ascii="Arial" w:eastAsia="Arial" w:hAnsi="Arial" w:cs="Arial"/>
                      <w:sz w:val="22"/>
                      <w:szCs w:val="22"/>
                    </w:rPr>
                    <w:t xml:space="preserve">A contratação de empresas especializadas na organização de eventos esportivos para a realização de provas de MTB (Mountain </w:t>
                  </w:r>
                  <w:proofErr w:type="spellStart"/>
                  <w:r>
                    <w:rPr>
                      <w:rFonts w:ascii="Arial" w:eastAsia="Arial" w:hAnsi="Arial" w:cs="Arial"/>
                      <w:sz w:val="22"/>
                      <w:szCs w:val="22"/>
                    </w:rPr>
                    <w:t>Bike</w:t>
                  </w:r>
                  <w:proofErr w:type="spellEnd"/>
                  <w:r>
                    <w:rPr>
                      <w:rFonts w:ascii="Arial" w:eastAsia="Arial" w:hAnsi="Arial" w:cs="Arial"/>
                      <w:sz w:val="22"/>
                      <w:szCs w:val="22"/>
                    </w:rPr>
                    <w:t xml:space="preserve">), Corrida de Rua e Copa de Futebol de Base constitui uma iniciativa estratégica que vai além da promoção do esporte. Esses eventos exercem papel relevante no fortalecimento da interação social, no fomento à economia local e no aumento do fluxo turístico no município. Ao incentivar a prática esportiva, as ações contribuem para a melhoria da qualidade de vida da população, promovem a inclusão social e atraem </w:t>
                  </w:r>
                  <w:r>
                    <w:rPr>
                      <w:rFonts w:ascii="Arial" w:eastAsia="Arial" w:hAnsi="Arial" w:cs="Arial"/>
                      <w:sz w:val="22"/>
                      <w:szCs w:val="22"/>
                    </w:rPr>
                    <w:lastRenderedPageBreak/>
                    <w:t>públicos diversos, abrangendo desde atletas profissionais até amadores e suas famílias. Além disso, a realização dessas competições movimenta diversos setores, como hospedagem, alimentação, transporte e comércio, gerando impactos econômicos diretos e indiretos. No âmbito do turismo, os eventos esportivos valorizam o município como destino para atividades de lazer e aventura, aproveitando seus recursos naturais e infraestrutura local. Essa visibilidade fortalece a imagem da cidade, podendo atrair novos visitantes e investidores, e consolidando-a como referência regional em esportes e turismo.</w:t>
                  </w:r>
                </w:p>
                <w:p w:rsidR="003B7743" w:rsidRDefault="00D84E9B" w:rsidP="009821EA">
                  <w:pPr>
                    <w:framePr w:hSpace="141" w:wrap="around" w:vAnchor="text" w:hAnchor="text" w:y="1"/>
                    <w:spacing w:before="240" w:after="240" w:line="360" w:lineRule="auto"/>
                    <w:jc w:val="both"/>
                    <w:rPr>
                      <w:rFonts w:ascii="Arial" w:eastAsia="Arial" w:hAnsi="Arial" w:cs="Arial"/>
                      <w:sz w:val="22"/>
                      <w:szCs w:val="22"/>
                    </w:rPr>
                  </w:pPr>
                  <w:r>
                    <w:rPr>
                      <w:rFonts w:ascii="Arial" w:eastAsia="Arial" w:hAnsi="Arial" w:cs="Arial"/>
                      <w:sz w:val="22"/>
                      <w:szCs w:val="22"/>
                    </w:rPr>
                    <w:t>Dessa forma, a contratação de empresas especializadas é essencial para assegurar o planejamento e a execução profissional dos eventos, garantindo organização eficiente, segurança, promoção adequada e resultados positivos para a comunidade e para a economia local.</w:t>
                  </w:r>
                </w:p>
              </w:tc>
            </w:tr>
          </w:tbl>
          <w:p w:rsidR="003B7743" w:rsidRDefault="003B7743">
            <w:pPr>
              <w:jc w:val="both"/>
              <w:rPr>
                <w:rFonts w:ascii="Arial" w:eastAsia="Arial" w:hAnsi="Arial" w:cs="Arial"/>
                <w:b/>
                <w:bCs/>
                <w:i/>
                <w:iCs/>
                <w:sz w:val="22"/>
                <w:szCs w:val="22"/>
              </w:rPr>
            </w:pPr>
          </w:p>
          <w:p w:rsidR="003B7743" w:rsidRPr="00460FD9" w:rsidRDefault="00D84E9B">
            <w:pPr>
              <w:jc w:val="both"/>
              <w:rPr>
                <w:rFonts w:ascii="Arial" w:eastAsia="Arial" w:hAnsi="Arial" w:cs="Arial"/>
                <w:b/>
                <w:bCs/>
                <w:iCs/>
                <w:sz w:val="22"/>
                <w:szCs w:val="22"/>
              </w:rPr>
            </w:pPr>
            <w:r w:rsidRPr="00460FD9">
              <w:rPr>
                <w:rFonts w:ascii="Arial" w:eastAsia="Arial" w:hAnsi="Arial" w:cs="Arial"/>
                <w:b/>
                <w:bCs/>
                <w:iCs/>
                <w:sz w:val="22"/>
                <w:szCs w:val="22"/>
              </w:rPr>
              <w:t>Benefícios diretos e indiretos:</w:t>
            </w:r>
          </w:p>
          <w:p w:rsidR="003B7743" w:rsidRPr="00460FD9" w:rsidRDefault="003B7743">
            <w:pPr>
              <w:jc w:val="both"/>
              <w:rPr>
                <w:rFonts w:ascii="Arial" w:eastAsia="Arial" w:hAnsi="Arial" w:cs="Arial"/>
                <w:b/>
                <w:bCs/>
                <w:iCs/>
                <w:sz w:val="22"/>
                <w:szCs w:val="22"/>
              </w:rPr>
            </w:pPr>
          </w:p>
          <w:p w:rsidR="003B7743" w:rsidRDefault="00D84E9B">
            <w:pPr>
              <w:pStyle w:val="Ttulo4"/>
              <w:keepNext w:val="0"/>
              <w:keepLines w:val="0"/>
              <w:spacing w:line="360" w:lineRule="auto"/>
              <w:jc w:val="both"/>
              <w:rPr>
                <w:rFonts w:ascii="Arial" w:eastAsia="Arial" w:hAnsi="Arial" w:cs="Arial"/>
                <w:sz w:val="22"/>
                <w:szCs w:val="22"/>
              </w:rPr>
            </w:pPr>
            <w:bookmarkStart w:id="0" w:name="_heading=h.deujgwiaerv6" w:colFirst="0" w:colLast="0"/>
            <w:bookmarkEnd w:id="0"/>
            <w:r>
              <w:rPr>
                <w:rFonts w:ascii="Arial" w:eastAsia="Arial" w:hAnsi="Arial" w:cs="Arial"/>
                <w:sz w:val="22"/>
                <w:szCs w:val="22"/>
              </w:rPr>
              <w:t>Benefícios Diretos</w:t>
            </w:r>
          </w:p>
          <w:p w:rsidR="003B7743" w:rsidRDefault="00D84E9B">
            <w:pPr>
              <w:numPr>
                <w:ilvl w:val="0"/>
                <w:numId w:val="1"/>
              </w:numPr>
              <w:spacing w:before="240" w:line="360" w:lineRule="auto"/>
              <w:rPr>
                <w:rFonts w:ascii="Arial" w:eastAsia="Arial" w:hAnsi="Arial" w:cs="Arial"/>
                <w:sz w:val="22"/>
                <w:szCs w:val="22"/>
              </w:rPr>
            </w:pPr>
            <w:r>
              <w:rPr>
                <w:rFonts w:ascii="Arial" w:eastAsia="Arial" w:hAnsi="Arial" w:cs="Arial"/>
                <w:b/>
                <w:bCs/>
                <w:sz w:val="22"/>
                <w:szCs w:val="22"/>
              </w:rPr>
              <w:t>Promoção da prática esportiva</w:t>
            </w:r>
            <w:r>
              <w:rPr>
                <w:rFonts w:ascii="Arial" w:eastAsia="Arial" w:hAnsi="Arial" w:cs="Arial"/>
                <w:sz w:val="22"/>
                <w:szCs w:val="22"/>
              </w:rPr>
              <w:t xml:space="preserve"> entre diferentes faixas etárias, incentivando hábitos saudáveis e o bem-estar físico e mental da população;</w:t>
            </w:r>
            <w:r>
              <w:rPr>
                <w:rFonts w:ascii="Arial" w:eastAsia="Arial" w:hAnsi="Arial" w:cs="Arial"/>
                <w:sz w:val="22"/>
                <w:szCs w:val="22"/>
              </w:rPr>
              <w:br/>
            </w:r>
            <w:r>
              <w:rPr>
                <w:rFonts w:ascii="Arial" w:eastAsia="Arial" w:hAnsi="Arial" w:cs="Arial"/>
                <w:b/>
                <w:bCs/>
                <w:sz w:val="22"/>
                <w:szCs w:val="22"/>
              </w:rPr>
              <w:t>Fortalecimento da imagem do município</w:t>
            </w:r>
            <w:r>
              <w:rPr>
                <w:rFonts w:ascii="Arial" w:eastAsia="Arial" w:hAnsi="Arial" w:cs="Arial"/>
                <w:sz w:val="22"/>
                <w:szCs w:val="22"/>
              </w:rPr>
              <w:t xml:space="preserve"> como referência em eventos esportivos e turísticos;</w:t>
            </w:r>
          </w:p>
          <w:p w:rsidR="003B7743" w:rsidRDefault="00D84E9B">
            <w:pPr>
              <w:numPr>
                <w:ilvl w:val="0"/>
                <w:numId w:val="1"/>
              </w:numPr>
              <w:spacing w:line="360" w:lineRule="auto"/>
              <w:rPr>
                <w:rFonts w:ascii="Arial" w:eastAsia="Arial" w:hAnsi="Arial" w:cs="Arial"/>
                <w:sz w:val="22"/>
                <w:szCs w:val="22"/>
              </w:rPr>
            </w:pPr>
            <w:r>
              <w:rPr>
                <w:rFonts w:ascii="Arial" w:eastAsia="Arial" w:hAnsi="Arial" w:cs="Arial"/>
                <w:b/>
                <w:bCs/>
                <w:sz w:val="22"/>
                <w:szCs w:val="22"/>
              </w:rPr>
              <w:t>Integração social e comunitária</w:t>
            </w:r>
            <w:r>
              <w:rPr>
                <w:rFonts w:ascii="Arial" w:eastAsia="Arial" w:hAnsi="Arial" w:cs="Arial"/>
                <w:sz w:val="22"/>
                <w:szCs w:val="22"/>
              </w:rPr>
              <w:t>, por meio da participação de atletas locais, escolas, associações e visitantes;</w:t>
            </w:r>
          </w:p>
          <w:p w:rsidR="003B7743" w:rsidRDefault="00D84E9B">
            <w:pPr>
              <w:numPr>
                <w:ilvl w:val="0"/>
                <w:numId w:val="1"/>
              </w:numPr>
              <w:spacing w:line="360" w:lineRule="auto"/>
              <w:rPr>
                <w:rFonts w:ascii="Arial" w:eastAsia="Arial" w:hAnsi="Arial" w:cs="Arial"/>
                <w:sz w:val="22"/>
                <w:szCs w:val="22"/>
              </w:rPr>
            </w:pPr>
            <w:r>
              <w:rPr>
                <w:rFonts w:ascii="Arial" w:eastAsia="Arial" w:hAnsi="Arial" w:cs="Arial"/>
                <w:b/>
                <w:bCs/>
                <w:sz w:val="22"/>
                <w:szCs w:val="22"/>
              </w:rPr>
              <w:t>Organização profissional dos eventos</w:t>
            </w:r>
            <w:r>
              <w:rPr>
                <w:rFonts w:ascii="Arial" w:eastAsia="Arial" w:hAnsi="Arial" w:cs="Arial"/>
                <w:sz w:val="22"/>
                <w:szCs w:val="22"/>
              </w:rPr>
              <w:t>, garantindo segurança, qualidade e atratividade para o público;</w:t>
            </w:r>
          </w:p>
          <w:p w:rsidR="003B7743" w:rsidRDefault="00D84E9B">
            <w:pPr>
              <w:numPr>
                <w:ilvl w:val="0"/>
                <w:numId w:val="1"/>
              </w:numPr>
              <w:spacing w:after="240" w:line="360" w:lineRule="auto"/>
              <w:rPr>
                <w:rFonts w:ascii="Arial" w:eastAsia="Arial" w:hAnsi="Arial" w:cs="Arial"/>
                <w:sz w:val="22"/>
                <w:szCs w:val="22"/>
              </w:rPr>
            </w:pPr>
            <w:r>
              <w:rPr>
                <w:rFonts w:ascii="Arial" w:eastAsia="Arial" w:hAnsi="Arial" w:cs="Arial"/>
                <w:b/>
                <w:bCs/>
                <w:sz w:val="22"/>
                <w:szCs w:val="22"/>
              </w:rPr>
              <w:t>Geração de oportunidades</w:t>
            </w:r>
            <w:r>
              <w:rPr>
                <w:rFonts w:ascii="Arial" w:eastAsia="Arial" w:hAnsi="Arial" w:cs="Arial"/>
                <w:sz w:val="22"/>
                <w:szCs w:val="22"/>
              </w:rPr>
              <w:t xml:space="preserve"> para atletas e equipes locais participarem de competições reconhecidas e de maior visibilidade.</w:t>
            </w:r>
          </w:p>
          <w:p w:rsidR="003B7743" w:rsidRDefault="00D84E9B">
            <w:pPr>
              <w:pStyle w:val="Ttulo4"/>
              <w:keepNext w:val="0"/>
              <w:keepLines w:val="0"/>
              <w:spacing w:line="360" w:lineRule="auto"/>
              <w:jc w:val="both"/>
              <w:rPr>
                <w:rFonts w:ascii="Arial" w:eastAsia="Arial" w:hAnsi="Arial" w:cs="Arial"/>
                <w:sz w:val="22"/>
                <w:szCs w:val="22"/>
              </w:rPr>
            </w:pPr>
            <w:bookmarkStart w:id="1" w:name="_heading=h.wau2tmpt59k1" w:colFirst="0" w:colLast="0"/>
            <w:bookmarkEnd w:id="1"/>
            <w:r>
              <w:rPr>
                <w:rFonts w:ascii="Arial" w:eastAsia="Arial" w:hAnsi="Arial" w:cs="Arial"/>
                <w:sz w:val="22"/>
                <w:szCs w:val="22"/>
              </w:rPr>
              <w:t>Benefícios Indiretos</w:t>
            </w:r>
          </w:p>
          <w:p w:rsidR="003B7743" w:rsidRDefault="00D84E9B">
            <w:pPr>
              <w:numPr>
                <w:ilvl w:val="0"/>
                <w:numId w:val="3"/>
              </w:numPr>
              <w:spacing w:before="240" w:line="360" w:lineRule="auto"/>
              <w:rPr>
                <w:rFonts w:ascii="Arial" w:eastAsia="Arial" w:hAnsi="Arial" w:cs="Arial"/>
                <w:sz w:val="22"/>
                <w:szCs w:val="22"/>
              </w:rPr>
            </w:pPr>
            <w:r>
              <w:rPr>
                <w:rFonts w:ascii="Arial" w:eastAsia="Arial" w:hAnsi="Arial" w:cs="Arial"/>
                <w:b/>
                <w:bCs/>
                <w:sz w:val="22"/>
                <w:szCs w:val="22"/>
              </w:rPr>
              <w:t>Aquecimento da economia local</w:t>
            </w:r>
            <w:r>
              <w:rPr>
                <w:rFonts w:ascii="Arial" w:eastAsia="Arial" w:hAnsi="Arial" w:cs="Arial"/>
                <w:sz w:val="22"/>
                <w:szCs w:val="22"/>
              </w:rPr>
              <w:t>, com aumento na demanda por hospedagem, alimentação, transporte, comércio e serviços;</w:t>
            </w:r>
          </w:p>
          <w:p w:rsidR="003B7743" w:rsidRDefault="00D84E9B">
            <w:pPr>
              <w:numPr>
                <w:ilvl w:val="0"/>
                <w:numId w:val="3"/>
              </w:numPr>
              <w:spacing w:line="360" w:lineRule="auto"/>
              <w:rPr>
                <w:rFonts w:ascii="Arial" w:eastAsia="Arial" w:hAnsi="Arial" w:cs="Arial"/>
                <w:sz w:val="22"/>
                <w:szCs w:val="22"/>
              </w:rPr>
            </w:pPr>
            <w:r>
              <w:rPr>
                <w:rFonts w:ascii="Arial" w:eastAsia="Arial" w:hAnsi="Arial" w:cs="Arial"/>
                <w:b/>
                <w:bCs/>
                <w:sz w:val="22"/>
                <w:szCs w:val="22"/>
              </w:rPr>
              <w:t>Incremento do turismo</w:t>
            </w:r>
            <w:r>
              <w:rPr>
                <w:rFonts w:ascii="Arial" w:eastAsia="Arial" w:hAnsi="Arial" w:cs="Arial"/>
                <w:sz w:val="22"/>
                <w:szCs w:val="22"/>
              </w:rPr>
              <w:t>, atraindo visitantes e promovendo o município como destino de lazer, aventura e natureza;</w:t>
            </w:r>
          </w:p>
          <w:p w:rsidR="003B7743" w:rsidRDefault="00D84E9B">
            <w:pPr>
              <w:numPr>
                <w:ilvl w:val="0"/>
                <w:numId w:val="3"/>
              </w:numPr>
              <w:spacing w:line="360" w:lineRule="auto"/>
              <w:rPr>
                <w:rFonts w:ascii="Arial" w:eastAsia="Arial" w:hAnsi="Arial" w:cs="Arial"/>
                <w:sz w:val="22"/>
                <w:szCs w:val="22"/>
              </w:rPr>
            </w:pPr>
            <w:r>
              <w:rPr>
                <w:rFonts w:ascii="Arial" w:eastAsia="Arial" w:hAnsi="Arial" w:cs="Arial"/>
                <w:b/>
                <w:bCs/>
                <w:sz w:val="22"/>
                <w:szCs w:val="22"/>
              </w:rPr>
              <w:t>Valorização dos espaços públicos</w:t>
            </w:r>
            <w:r>
              <w:rPr>
                <w:rFonts w:ascii="Arial" w:eastAsia="Arial" w:hAnsi="Arial" w:cs="Arial"/>
                <w:sz w:val="22"/>
                <w:szCs w:val="22"/>
              </w:rPr>
              <w:t xml:space="preserve"> utilizados para os eventos, incentivando sua conservação e uso responsável;</w:t>
            </w:r>
          </w:p>
          <w:p w:rsidR="003B7743" w:rsidRDefault="00D84E9B">
            <w:pPr>
              <w:numPr>
                <w:ilvl w:val="0"/>
                <w:numId w:val="3"/>
              </w:numPr>
              <w:spacing w:line="360" w:lineRule="auto"/>
              <w:rPr>
                <w:rFonts w:ascii="Arial" w:eastAsia="Arial" w:hAnsi="Arial" w:cs="Arial"/>
                <w:sz w:val="22"/>
                <w:szCs w:val="22"/>
              </w:rPr>
            </w:pPr>
            <w:r>
              <w:rPr>
                <w:rFonts w:ascii="Arial" w:eastAsia="Arial" w:hAnsi="Arial" w:cs="Arial"/>
                <w:b/>
                <w:bCs/>
                <w:sz w:val="22"/>
                <w:szCs w:val="22"/>
              </w:rPr>
              <w:t>Fortalecimento de parcerias</w:t>
            </w:r>
            <w:r>
              <w:rPr>
                <w:rFonts w:ascii="Arial" w:eastAsia="Arial" w:hAnsi="Arial" w:cs="Arial"/>
                <w:sz w:val="22"/>
                <w:szCs w:val="22"/>
              </w:rPr>
              <w:t xml:space="preserve"> entre o poder público, iniciativa privada e sociedade civil;</w:t>
            </w:r>
          </w:p>
          <w:p w:rsidR="003B7743" w:rsidRDefault="00D84E9B">
            <w:pPr>
              <w:numPr>
                <w:ilvl w:val="0"/>
                <w:numId w:val="3"/>
              </w:numPr>
              <w:spacing w:after="240" w:line="360" w:lineRule="auto"/>
              <w:rPr>
                <w:rFonts w:ascii="Arial" w:eastAsia="Arial" w:hAnsi="Arial" w:cs="Arial"/>
                <w:sz w:val="22"/>
                <w:szCs w:val="22"/>
              </w:rPr>
            </w:pPr>
            <w:r>
              <w:rPr>
                <w:rFonts w:ascii="Arial" w:eastAsia="Arial" w:hAnsi="Arial" w:cs="Arial"/>
                <w:b/>
                <w:bCs/>
                <w:sz w:val="22"/>
                <w:szCs w:val="22"/>
              </w:rPr>
              <w:t>Estímulo ao empreendedorismo local</w:t>
            </w:r>
            <w:r>
              <w:rPr>
                <w:rFonts w:ascii="Arial" w:eastAsia="Arial" w:hAnsi="Arial" w:cs="Arial"/>
                <w:sz w:val="22"/>
                <w:szCs w:val="22"/>
              </w:rPr>
              <w:t>, especialmente de pequenos negócios ligados à cadeia produtiva do turismo e do esporte.</w:t>
            </w:r>
          </w:p>
          <w:p w:rsidR="003B7743" w:rsidRPr="00460FD9" w:rsidRDefault="003B7743">
            <w:pPr>
              <w:jc w:val="both"/>
              <w:rPr>
                <w:rFonts w:ascii="Arial" w:eastAsia="Arial" w:hAnsi="Arial" w:cs="Arial"/>
                <w:b/>
                <w:bCs/>
                <w:iCs/>
                <w:sz w:val="22"/>
                <w:szCs w:val="22"/>
              </w:rPr>
            </w:pPr>
          </w:p>
          <w:p w:rsidR="003B7743" w:rsidRPr="00460FD9" w:rsidRDefault="00D84E9B">
            <w:pPr>
              <w:jc w:val="both"/>
              <w:rPr>
                <w:rFonts w:ascii="Arial" w:eastAsia="Arial" w:hAnsi="Arial" w:cs="Arial"/>
                <w:iCs/>
                <w:sz w:val="22"/>
                <w:szCs w:val="22"/>
              </w:rPr>
            </w:pPr>
            <w:r w:rsidRPr="00460FD9">
              <w:rPr>
                <w:rFonts w:ascii="Arial" w:eastAsia="Arial" w:hAnsi="Arial" w:cs="Arial"/>
                <w:b/>
                <w:bCs/>
                <w:iCs/>
                <w:sz w:val="22"/>
                <w:szCs w:val="22"/>
              </w:rPr>
              <w:t xml:space="preserve">Natureza do serviço </w:t>
            </w:r>
            <w:proofErr w:type="gramStart"/>
            <w:r w:rsidRPr="00460FD9">
              <w:rPr>
                <w:rFonts w:ascii="Arial" w:eastAsia="Arial" w:hAnsi="Arial" w:cs="Arial"/>
                <w:iCs/>
                <w:sz w:val="22"/>
                <w:szCs w:val="22"/>
              </w:rPr>
              <w:t>(  )</w:t>
            </w:r>
            <w:proofErr w:type="gramEnd"/>
            <w:r w:rsidRPr="00460FD9">
              <w:rPr>
                <w:rFonts w:ascii="Arial" w:eastAsia="Arial" w:hAnsi="Arial" w:cs="Arial"/>
                <w:iCs/>
                <w:sz w:val="22"/>
                <w:szCs w:val="22"/>
              </w:rPr>
              <w:t xml:space="preserve"> continuado  ( x ) não continuado</w:t>
            </w:r>
          </w:p>
          <w:p w:rsidR="003B7743" w:rsidRPr="00460FD9" w:rsidRDefault="003B7743">
            <w:pPr>
              <w:jc w:val="both"/>
              <w:rPr>
                <w:rFonts w:ascii="Arial" w:eastAsia="Arial" w:hAnsi="Arial" w:cs="Arial"/>
                <w:b/>
                <w:bCs/>
                <w:iCs/>
                <w:sz w:val="22"/>
                <w:szCs w:val="22"/>
              </w:rPr>
            </w:pPr>
          </w:p>
          <w:p w:rsidR="003B7743" w:rsidRPr="00460FD9" w:rsidRDefault="00D84E9B">
            <w:pPr>
              <w:jc w:val="both"/>
              <w:rPr>
                <w:rFonts w:ascii="Arial" w:eastAsia="Arial" w:hAnsi="Arial" w:cs="Arial"/>
                <w:b/>
                <w:bCs/>
                <w:iCs/>
                <w:sz w:val="22"/>
                <w:szCs w:val="22"/>
              </w:rPr>
            </w:pPr>
            <w:r w:rsidRPr="00460FD9">
              <w:rPr>
                <w:rFonts w:ascii="Arial" w:eastAsia="Arial" w:hAnsi="Arial" w:cs="Arial"/>
                <w:b/>
                <w:bCs/>
                <w:iCs/>
                <w:sz w:val="22"/>
                <w:szCs w:val="22"/>
              </w:rPr>
              <w:t xml:space="preserve">Inexigibilidade ou dispensa de licitação </w:t>
            </w:r>
            <w:proofErr w:type="gramStart"/>
            <w:r w:rsidRPr="00460FD9">
              <w:rPr>
                <w:rFonts w:ascii="Arial" w:eastAsia="Arial" w:hAnsi="Arial" w:cs="Arial"/>
                <w:iCs/>
                <w:sz w:val="22"/>
                <w:szCs w:val="22"/>
              </w:rPr>
              <w:t xml:space="preserve">(  </w:t>
            </w:r>
            <w:proofErr w:type="gramEnd"/>
            <w:r w:rsidRPr="00460FD9">
              <w:rPr>
                <w:rFonts w:ascii="Arial" w:eastAsia="Arial" w:hAnsi="Arial" w:cs="Arial"/>
                <w:iCs/>
                <w:sz w:val="22"/>
                <w:szCs w:val="22"/>
              </w:rPr>
              <w:t xml:space="preserve"> )sim    (  x )não</w:t>
            </w:r>
          </w:p>
          <w:p w:rsidR="003B7743" w:rsidRDefault="003B7743">
            <w:pPr>
              <w:jc w:val="both"/>
              <w:rPr>
                <w:rFonts w:ascii="Arial" w:eastAsia="Arial" w:hAnsi="Arial" w:cs="Arial"/>
                <w:b/>
                <w:bCs/>
                <w:i/>
                <w:iCs/>
                <w:sz w:val="22"/>
                <w:szCs w:val="22"/>
              </w:rPr>
            </w:pPr>
          </w:p>
          <w:p w:rsidR="003B7743" w:rsidRDefault="003B7743">
            <w:pPr>
              <w:jc w:val="both"/>
              <w:rPr>
                <w:rFonts w:ascii="Arial" w:eastAsia="Arial" w:hAnsi="Arial" w:cs="Arial"/>
                <w:b/>
                <w:bCs/>
                <w:i/>
                <w:iCs/>
                <w:color w:val="FF0000"/>
                <w:sz w:val="22"/>
                <w:szCs w:val="22"/>
                <w:u w:val="single"/>
              </w:rPr>
            </w:pPr>
          </w:p>
          <w:p w:rsidR="003B7743" w:rsidRPr="00460FD9" w:rsidRDefault="00D84E9B">
            <w:pPr>
              <w:jc w:val="both"/>
              <w:rPr>
                <w:rFonts w:ascii="Arial" w:eastAsia="Arial" w:hAnsi="Arial" w:cs="Arial"/>
                <w:b/>
                <w:bCs/>
                <w:iCs/>
                <w:sz w:val="22"/>
                <w:szCs w:val="22"/>
              </w:rPr>
            </w:pPr>
            <w:r w:rsidRPr="00460FD9">
              <w:rPr>
                <w:rFonts w:ascii="Arial" w:eastAsia="Arial" w:hAnsi="Arial" w:cs="Arial"/>
                <w:b/>
                <w:bCs/>
                <w:iCs/>
                <w:sz w:val="22"/>
                <w:szCs w:val="22"/>
                <w:u w:val="single"/>
              </w:rPr>
              <w:t>Justificativa quanto ao quantitativo demandado</w:t>
            </w:r>
            <w:r w:rsidRPr="00460FD9">
              <w:rPr>
                <w:rFonts w:ascii="Arial" w:eastAsia="Arial" w:hAnsi="Arial" w:cs="Arial"/>
                <w:b/>
                <w:bCs/>
                <w:iCs/>
                <w:sz w:val="22"/>
                <w:szCs w:val="22"/>
              </w:rPr>
              <w:t xml:space="preserve">: </w:t>
            </w:r>
          </w:p>
          <w:p w:rsidR="003B7743" w:rsidRDefault="003B7743">
            <w:pPr>
              <w:jc w:val="both"/>
              <w:rPr>
                <w:rFonts w:ascii="Arial" w:eastAsia="Arial" w:hAnsi="Arial" w:cs="Arial"/>
                <w:b/>
                <w:bCs/>
                <w:i/>
                <w:iCs/>
                <w:sz w:val="22"/>
                <w:szCs w:val="22"/>
              </w:rPr>
            </w:pPr>
          </w:p>
          <w:p w:rsidR="003B7743" w:rsidRPr="001B22FF" w:rsidRDefault="00D84E9B">
            <w:pPr>
              <w:jc w:val="both"/>
              <w:rPr>
                <w:rFonts w:ascii="Arial" w:eastAsia="Arial" w:hAnsi="Arial" w:cs="Arial"/>
                <w:iCs/>
                <w:sz w:val="22"/>
                <w:szCs w:val="22"/>
                <w:highlight w:val="white"/>
              </w:rPr>
            </w:pPr>
            <w:proofErr w:type="gramStart"/>
            <w:r w:rsidRPr="001B22FF">
              <w:rPr>
                <w:rFonts w:ascii="Arial" w:eastAsia="Arial" w:hAnsi="Arial" w:cs="Arial"/>
                <w:iCs/>
                <w:sz w:val="22"/>
                <w:szCs w:val="22"/>
              </w:rPr>
              <w:t>( x</w:t>
            </w:r>
            <w:proofErr w:type="gramEnd"/>
            <w:r w:rsidRPr="001B22FF">
              <w:rPr>
                <w:rFonts w:ascii="Arial" w:eastAsia="Arial" w:hAnsi="Arial" w:cs="Arial"/>
                <w:iCs/>
                <w:sz w:val="22"/>
                <w:szCs w:val="22"/>
              </w:rPr>
              <w:t xml:space="preserve"> ) Consumo do exercício anterior: </w:t>
            </w:r>
            <w:r w:rsidRPr="001B22FF">
              <w:rPr>
                <w:rFonts w:ascii="Arial" w:eastAsia="Arial" w:hAnsi="Arial" w:cs="Arial"/>
                <w:b/>
                <w:bCs/>
                <w:iCs/>
                <w:sz w:val="22"/>
                <w:szCs w:val="22"/>
                <w:highlight w:val="white"/>
              </w:rPr>
              <w:t>R$ 116.710,00</w:t>
            </w:r>
          </w:p>
          <w:p w:rsidR="003B7743" w:rsidRPr="001B22FF" w:rsidRDefault="00D84E9B">
            <w:pPr>
              <w:jc w:val="both"/>
              <w:rPr>
                <w:rFonts w:ascii="Arial" w:eastAsia="Arial" w:hAnsi="Arial" w:cs="Arial"/>
                <w:iCs/>
                <w:sz w:val="22"/>
                <w:szCs w:val="22"/>
              </w:rPr>
            </w:pPr>
            <w:proofErr w:type="gramStart"/>
            <w:r w:rsidRPr="001B22FF">
              <w:rPr>
                <w:rFonts w:ascii="Arial" w:eastAsia="Arial" w:hAnsi="Arial" w:cs="Arial"/>
                <w:iCs/>
                <w:sz w:val="22"/>
                <w:szCs w:val="22"/>
              </w:rPr>
              <w:t xml:space="preserve">(  </w:t>
            </w:r>
            <w:proofErr w:type="gramEnd"/>
            <w:r w:rsidRPr="001B22FF">
              <w:rPr>
                <w:rFonts w:ascii="Arial" w:eastAsia="Arial" w:hAnsi="Arial" w:cs="Arial"/>
                <w:iCs/>
                <w:sz w:val="22"/>
                <w:szCs w:val="22"/>
              </w:rPr>
              <w:t xml:space="preserve"> )Não se aplica. Neste caso, justificar abaixo o quantitativo</w:t>
            </w:r>
          </w:p>
          <w:p w:rsidR="003B7743" w:rsidRDefault="003B7743">
            <w:pPr>
              <w:jc w:val="both"/>
              <w:rPr>
                <w:rFonts w:ascii="Arial" w:eastAsia="Arial" w:hAnsi="Arial" w:cs="Arial"/>
                <w:i/>
                <w:iCs/>
                <w:sz w:val="22"/>
                <w:szCs w:val="22"/>
              </w:rPr>
            </w:pPr>
          </w:p>
          <w:p w:rsidR="003B7743" w:rsidRDefault="00D84E9B" w:rsidP="00460FD9">
            <w:pPr>
              <w:jc w:val="both"/>
              <w:rPr>
                <w:rFonts w:ascii="Arial" w:eastAsia="Arial" w:hAnsi="Arial" w:cs="Arial"/>
                <w:i/>
                <w:iCs/>
                <w:sz w:val="22"/>
                <w:szCs w:val="22"/>
                <w:highlight w:val="white"/>
              </w:rPr>
            </w:pPr>
            <w:r>
              <w:rPr>
                <w:rFonts w:ascii="Arial" w:eastAsia="Arial" w:hAnsi="Arial" w:cs="Arial"/>
                <w:color w:val="000000"/>
                <w:sz w:val="22"/>
                <w:szCs w:val="22"/>
                <w:highlight w:val="white"/>
              </w:rPr>
              <w:t xml:space="preserve">Justificativa e Quantitativos: </w:t>
            </w:r>
            <w:r>
              <w:rPr>
                <w:color w:val="000000"/>
                <w:highlight w:val="white"/>
              </w:rPr>
              <w:t xml:space="preserve"> </w:t>
            </w:r>
            <w:r>
              <w:rPr>
                <w:rFonts w:ascii="Arial" w:eastAsia="Arial" w:hAnsi="Arial" w:cs="Arial"/>
                <w:sz w:val="22"/>
                <w:szCs w:val="22"/>
                <w:highlight w:val="white"/>
              </w:rPr>
              <w:t>A definição dos quantitativos previstos neste Termo de Referência fundamenta-se em estimativa técnica de público e de participantes para cada evento, elaborada a partir do histórico de execução e consumo das edições anteriores, bem como do planejamento das ações esportivas e turísticas para o exercício de 2026.</w:t>
            </w:r>
          </w:p>
          <w:p w:rsidR="003B7743" w:rsidRDefault="00D84E9B" w:rsidP="00460FD9">
            <w:pPr>
              <w:pBdr>
                <w:top w:val="nil"/>
                <w:left w:val="nil"/>
                <w:bottom w:val="nil"/>
                <w:right w:val="nil"/>
                <w:between w:val="nil"/>
              </w:pBdr>
              <w:jc w:val="both"/>
              <w:rPr>
                <w:rFonts w:ascii="Arial" w:eastAsia="Arial" w:hAnsi="Arial" w:cs="Arial"/>
                <w:color w:val="000000"/>
                <w:sz w:val="22"/>
                <w:szCs w:val="22"/>
                <w:highlight w:val="white"/>
              </w:rPr>
            </w:pPr>
            <w:r>
              <w:rPr>
                <w:rFonts w:ascii="Arial" w:eastAsia="Arial" w:hAnsi="Arial" w:cs="Arial"/>
                <w:color w:val="000000"/>
                <w:sz w:val="22"/>
                <w:szCs w:val="22"/>
                <w:highlight w:val="white"/>
              </w:rPr>
              <w:t>O montante executado no exercício de 2025, no valor de R$ 116.710,00, foi adotado como parâmetro inicial de referência, sendo ajustado em razão de diversos fatores previstos para o novo ano, tais como a projeção de crescimento do público e dos participantes, a implementação de novos investimentos voltados à melhoria da qualidade dos eventos, incluindo aprimoramento da infraestrutura, segurança, logística, serviços de apoio e experiência dos participantes, bem como adequações técnicas e operacionais decorrentes da avaliação das edições anteriores e correções de valores inerentes ao novo exercício financeiro, considerando atualizações de preços de mercado e custos operacionais.</w:t>
            </w:r>
          </w:p>
          <w:p w:rsidR="003B7743" w:rsidRDefault="00D84E9B" w:rsidP="00460FD9">
            <w:pPr>
              <w:pBdr>
                <w:top w:val="nil"/>
                <w:left w:val="nil"/>
                <w:bottom w:val="nil"/>
                <w:right w:val="nil"/>
                <w:between w:val="nil"/>
              </w:pBdr>
              <w:jc w:val="both"/>
              <w:rPr>
                <w:rFonts w:ascii="Arial" w:eastAsia="Arial" w:hAnsi="Arial" w:cs="Arial"/>
                <w:color w:val="548DD4"/>
                <w:sz w:val="22"/>
                <w:szCs w:val="22"/>
              </w:rPr>
            </w:pPr>
            <w:r>
              <w:rPr>
                <w:rFonts w:ascii="Arial" w:eastAsia="Arial" w:hAnsi="Arial" w:cs="Arial"/>
                <w:color w:val="000000"/>
                <w:sz w:val="22"/>
                <w:szCs w:val="22"/>
                <w:highlight w:val="white"/>
              </w:rPr>
              <w:t>A memória de cálculo dos quantitativos, elaborada de forma individualizada por evento, encontra-se detalhada no Estudo Técnico Preliminar, que integra este Termo de Referência como apêndice, garantindo coerência entre o planejamento, a estimativa de custos e a futura execução contratual.</w:t>
            </w:r>
          </w:p>
          <w:p w:rsidR="003B7743" w:rsidRDefault="003B7743">
            <w:pPr>
              <w:jc w:val="both"/>
              <w:rPr>
                <w:rFonts w:ascii="Arial" w:eastAsia="Arial" w:hAnsi="Arial" w:cs="Arial"/>
                <w:color w:val="548DD4"/>
                <w:sz w:val="22"/>
                <w:szCs w:val="22"/>
              </w:rPr>
            </w:pPr>
          </w:p>
        </w:tc>
      </w:tr>
      <w:tr w:rsidR="003B7743">
        <w:tc>
          <w:tcPr>
            <w:tcW w:w="9776" w:type="dxa"/>
            <w:tcBorders>
              <w:top w:val="single" w:sz="4" w:space="0" w:color="000000"/>
            </w:tcBorders>
            <w:shd w:val="clear" w:color="auto" w:fill="E36C09"/>
          </w:tcPr>
          <w:p w:rsidR="003B7743" w:rsidRDefault="00D84E9B">
            <w:pPr>
              <w:rPr>
                <w:rFonts w:ascii="Arial" w:eastAsia="Arial" w:hAnsi="Arial" w:cs="Arial"/>
                <w:b/>
                <w:bCs/>
                <w:color w:val="FFFFFF"/>
                <w:sz w:val="22"/>
                <w:szCs w:val="22"/>
              </w:rPr>
            </w:pPr>
            <w:r>
              <w:rPr>
                <w:rFonts w:ascii="Arial" w:eastAsia="Arial" w:hAnsi="Arial" w:cs="Arial"/>
                <w:b/>
                <w:bCs/>
                <w:color w:val="FFFFFF"/>
                <w:sz w:val="22"/>
                <w:szCs w:val="22"/>
              </w:rPr>
              <w:lastRenderedPageBreak/>
              <w:t>3.</w:t>
            </w:r>
            <w:r>
              <w:rPr>
                <w:rFonts w:ascii="Arial" w:eastAsia="Arial" w:hAnsi="Arial" w:cs="Arial"/>
                <w:color w:val="FFFFFF"/>
                <w:sz w:val="22"/>
                <w:szCs w:val="22"/>
              </w:rPr>
              <w:t xml:space="preserve"> </w:t>
            </w:r>
            <w:r>
              <w:rPr>
                <w:rFonts w:ascii="Arial" w:eastAsia="Arial" w:hAnsi="Arial" w:cs="Arial"/>
                <w:b/>
                <w:bCs/>
                <w:color w:val="FFFFFF"/>
                <w:sz w:val="22"/>
                <w:szCs w:val="22"/>
              </w:rPr>
              <w:t>DOS PARÂMETROS DA LICITAÇÃO</w:t>
            </w:r>
          </w:p>
        </w:tc>
      </w:tr>
      <w:tr w:rsidR="003B7743">
        <w:tc>
          <w:tcPr>
            <w:tcW w:w="9776" w:type="dxa"/>
            <w:tcBorders>
              <w:top w:val="single" w:sz="4" w:space="0" w:color="000000"/>
            </w:tcBorders>
            <w:shd w:val="clear" w:color="auto" w:fill="auto"/>
          </w:tcPr>
          <w:p w:rsidR="003B7743" w:rsidRDefault="003B7743">
            <w:pPr>
              <w:pBdr>
                <w:top w:val="nil"/>
                <w:left w:val="nil"/>
                <w:bottom w:val="nil"/>
                <w:right w:val="nil"/>
                <w:between w:val="nil"/>
              </w:pBdr>
              <w:tabs>
                <w:tab w:val="left" w:pos="483"/>
              </w:tabs>
              <w:ind w:left="720"/>
              <w:rPr>
                <w:rFonts w:ascii="Arial" w:eastAsia="Arial" w:hAnsi="Arial" w:cs="Arial"/>
                <w:b/>
                <w:bCs/>
                <w:color w:val="000000"/>
                <w:sz w:val="22"/>
                <w:szCs w:val="22"/>
              </w:rPr>
            </w:pPr>
          </w:p>
          <w:p w:rsidR="003B7743" w:rsidRDefault="00D84E9B">
            <w:pPr>
              <w:tabs>
                <w:tab w:val="left" w:pos="483"/>
              </w:tabs>
              <w:rPr>
                <w:rFonts w:ascii="Arial" w:eastAsia="Arial" w:hAnsi="Arial" w:cs="Arial"/>
                <w:b/>
                <w:bCs/>
                <w:sz w:val="22"/>
                <w:szCs w:val="22"/>
              </w:rPr>
            </w:pPr>
            <w:r>
              <w:rPr>
                <w:rFonts w:ascii="Arial" w:eastAsia="Arial" w:hAnsi="Arial" w:cs="Arial"/>
                <w:b/>
                <w:bCs/>
                <w:sz w:val="22"/>
                <w:szCs w:val="22"/>
              </w:rPr>
              <w:t>3.1. A proposta vencedora será selecionada pelo critério:</w:t>
            </w:r>
          </w:p>
          <w:p w:rsidR="003B7743" w:rsidRDefault="00D84E9B">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Menor Preço por Item;             </w:t>
            </w:r>
          </w:p>
          <w:p w:rsidR="003B7743" w:rsidRDefault="00D84E9B">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Menor Preço por Lote; Justificar a escolha: _______________________________</w:t>
            </w:r>
          </w:p>
          <w:p w:rsidR="003B7743" w:rsidRDefault="00D84E9B">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Menor Preço Global; Justificar a escolha: ________________________________            </w:t>
            </w:r>
          </w:p>
          <w:p w:rsidR="003B7743" w:rsidRDefault="00D84E9B">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Maior Desconto Global sobre a Tabela de Preços (nome da tabela); Justificar a escolha: _____________________________________________</w:t>
            </w:r>
          </w:p>
          <w:p w:rsidR="003B7743" w:rsidRDefault="00D84E9B">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Outro . Especificar: __________________________</w:t>
            </w:r>
          </w:p>
          <w:p w:rsidR="003B7743" w:rsidRDefault="003B7743">
            <w:pPr>
              <w:pBdr>
                <w:top w:val="nil"/>
                <w:left w:val="nil"/>
                <w:bottom w:val="nil"/>
                <w:right w:val="nil"/>
                <w:between w:val="nil"/>
              </w:pBdr>
              <w:tabs>
                <w:tab w:val="left" w:pos="483"/>
              </w:tabs>
              <w:ind w:left="720"/>
              <w:rPr>
                <w:rFonts w:ascii="Arial" w:eastAsia="Arial" w:hAnsi="Arial" w:cs="Arial"/>
                <w:b/>
                <w:bCs/>
                <w:color w:val="000000"/>
                <w:sz w:val="22"/>
                <w:szCs w:val="22"/>
              </w:rPr>
            </w:pPr>
          </w:p>
          <w:p w:rsidR="003B7743" w:rsidRDefault="00D84E9B">
            <w:pPr>
              <w:tabs>
                <w:tab w:val="left" w:pos="483"/>
              </w:tabs>
              <w:rPr>
                <w:rFonts w:ascii="Arial" w:eastAsia="Arial" w:hAnsi="Arial" w:cs="Arial"/>
                <w:b/>
                <w:bCs/>
                <w:sz w:val="22"/>
                <w:szCs w:val="22"/>
              </w:rPr>
            </w:pPr>
            <w:r>
              <w:rPr>
                <w:rFonts w:ascii="Arial" w:eastAsia="Arial" w:hAnsi="Arial" w:cs="Arial"/>
                <w:b/>
                <w:bCs/>
                <w:sz w:val="22"/>
                <w:szCs w:val="22"/>
              </w:rPr>
              <w:t>3.2. Será adotado o Sistema de Registro de Preços – SRP?</w:t>
            </w:r>
          </w:p>
          <w:p w:rsidR="003B7743" w:rsidRDefault="00D84E9B">
            <w:pPr>
              <w:pBdr>
                <w:top w:val="nil"/>
                <w:left w:val="nil"/>
                <w:bottom w:val="nil"/>
                <w:right w:val="nil"/>
                <w:between w:val="nil"/>
              </w:pBdr>
              <w:tabs>
                <w:tab w:val="left" w:pos="1452"/>
                <w:tab w:val="left" w:pos="1454"/>
              </w:tabs>
              <w:ind w:left="196"/>
              <w:rPr>
                <w:rFonts w:ascii="Arial" w:eastAsia="Arial" w:hAnsi="Arial" w:cs="Arial"/>
                <w:i/>
                <w:iCs/>
                <w:color w:val="000000"/>
                <w:sz w:val="22"/>
                <w:szCs w:val="22"/>
              </w:rPr>
            </w:pPr>
            <w:proofErr w:type="gramStart"/>
            <w:r>
              <w:rPr>
                <w:rFonts w:ascii="Arial" w:eastAsia="Arial" w:hAnsi="Arial" w:cs="Arial"/>
                <w:i/>
                <w:iCs/>
                <w:color w:val="000000"/>
                <w:sz w:val="22"/>
                <w:szCs w:val="22"/>
              </w:rPr>
              <w:t xml:space="preserve">(  </w:t>
            </w:r>
            <w:proofErr w:type="gramEnd"/>
            <w:r>
              <w:rPr>
                <w:rFonts w:ascii="Arial" w:eastAsia="Arial" w:hAnsi="Arial" w:cs="Arial"/>
                <w:i/>
                <w:iCs/>
                <w:color w:val="000000"/>
                <w:sz w:val="22"/>
                <w:szCs w:val="22"/>
              </w:rPr>
              <w:t xml:space="preserve">   ) Sim </w:t>
            </w:r>
          </w:p>
          <w:p w:rsidR="003B7743" w:rsidRDefault="00D84E9B">
            <w:pPr>
              <w:tabs>
                <w:tab w:val="left" w:pos="1452"/>
                <w:tab w:val="left" w:pos="1454"/>
              </w:tabs>
              <w:rPr>
                <w:rFonts w:ascii="Arial" w:eastAsia="Arial" w:hAnsi="Arial" w:cs="Arial"/>
                <w:i/>
                <w:iCs/>
                <w:sz w:val="22"/>
                <w:szCs w:val="22"/>
              </w:rPr>
            </w:pPr>
            <w:r>
              <w:rPr>
                <w:rFonts w:ascii="Arial" w:eastAsia="Arial" w:hAnsi="Arial" w:cs="Arial"/>
                <w:i/>
                <w:iCs/>
                <w:sz w:val="22"/>
                <w:szCs w:val="22"/>
              </w:rPr>
              <w:t xml:space="preserve">   </w:t>
            </w:r>
            <w:proofErr w:type="gramStart"/>
            <w:r>
              <w:rPr>
                <w:rFonts w:ascii="Arial" w:eastAsia="Arial" w:hAnsi="Arial" w:cs="Arial"/>
                <w:i/>
                <w:iCs/>
                <w:sz w:val="22"/>
                <w:szCs w:val="22"/>
              </w:rPr>
              <w:t>( X</w:t>
            </w:r>
            <w:proofErr w:type="gramEnd"/>
            <w:r>
              <w:rPr>
                <w:rFonts w:ascii="Arial" w:eastAsia="Arial" w:hAnsi="Arial" w:cs="Arial"/>
                <w:i/>
                <w:iCs/>
                <w:sz w:val="22"/>
                <w:szCs w:val="22"/>
              </w:rPr>
              <w:t xml:space="preserve"> ) Não</w:t>
            </w:r>
          </w:p>
          <w:p w:rsidR="003B7743" w:rsidRDefault="003B7743">
            <w:pPr>
              <w:pBdr>
                <w:top w:val="nil"/>
                <w:left w:val="nil"/>
                <w:bottom w:val="nil"/>
                <w:right w:val="nil"/>
                <w:between w:val="nil"/>
              </w:pBdr>
              <w:ind w:left="851"/>
              <w:rPr>
                <w:rFonts w:ascii="Arial" w:eastAsia="Arial" w:hAnsi="Arial" w:cs="Arial"/>
                <w:color w:val="000000"/>
                <w:sz w:val="22"/>
                <w:szCs w:val="22"/>
              </w:rPr>
            </w:pPr>
          </w:p>
          <w:p w:rsidR="003B7743" w:rsidRDefault="00D84E9B">
            <w:pPr>
              <w:tabs>
                <w:tab w:val="left" w:pos="763"/>
              </w:tabs>
              <w:ind w:right="228"/>
              <w:jc w:val="both"/>
              <w:rPr>
                <w:rFonts w:ascii="Arial" w:eastAsia="Arial" w:hAnsi="Arial" w:cs="Arial"/>
                <w:b/>
                <w:bCs/>
                <w:sz w:val="22"/>
                <w:szCs w:val="22"/>
              </w:rPr>
            </w:pPr>
            <w:r>
              <w:rPr>
                <w:rFonts w:ascii="Arial" w:eastAsia="Arial" w:hAnsi="Arial" w:cs="Arial"/>
                <w:b/>
                <w:bCs/>
                <w:sz w:val="22"/>
                <w:szCs w:val="22"/>
              </w:rPr>
              <w:t xml:space="preserve">3.3. Será adotado tratamento diferenciado a microempresas (ME) e empresas de pequeno porte (EPP), conforme o disposto no art. 48 da Lei Complementar nº 123/2006 (alterado pela Lei Complementar nº 147/2014): </w:t>
            </w:r>
          </w:p>
          <w:p w:rsidR="003B7743" w:rsidRDefault="00D84E9B">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 </w:t>
            </w:r>
          </w:p>
          <w:p w:rsidR="003B7743" w:rsidRDefault="00D84E9B">
            <w:pPr>
              <w:pBdr>
                <w:top w:val="nil"/>
                <w:left w:val="nil"/>
                <w:bottom w:val="nil"/>
                <w:right w:val="nil"/>
                <w:between w:val="nil"/>
              </w:pBdr>
              <w:ind w:right="228"/>
              <w:rPr>
                <w:rFonts w:ascii="Arial" w:eastAsia="Arial" w:hAnsi="Arial" w:cs="Arial"/>
                <w:color w:val="FF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r w:rsidR="006E1AF5">
              <w:rPr>
                <w:rFonts w:ascii="Arial" w:eastAsia="Arial" w:hAnsi="Arial" w:cs="Arial"/>
                <w:color w:val="000000"/>
                <w:sz w:val="22"/>
                <w:szCs w:val="22"/>
              </w:rPr>
              <w:t>X</w:t>
            </w:r>
            <w:proofErr w:type="gramEnd"/>
            <w:r>
              <w:rPr>
                <w:rFonts w:ascii="Arial" w:eastAsia="Arial" w:hAnsi="Arial" w:cs="Arial"/>
                <w:color w:val="000000"/>
                <w:sz w:val="22"/>
                <w:szCs w:val="22"/>
              </w:rPr>
              <w:t xml:space="preserve">  )   N ã o . Ao realizar a busca de preços, não foram encontrados microempresas (ME) e empresas de pequeno porte (EPP).</w:t>
            </w:r>
            <w:r>
              <w:rPr>
                <w:rFonts w:ascii="Arial" w:eastAsia="Arial" w:hAnsi="Arial" w:cs="Arial"/>
                <w:color w:val="FF0000"/>
                <w:sz w:val="22"/>
                <w:szCs w:val="22"/>
              </w:rPr>
              <w:t xml:space="preserve"> </w:t>
            </w:r>
          </w:p>
          <w:p w:rsidR="003B7743" w:rsidRDefault="003B7743">
            <w:pPr>
              <w:pBdr>
                <w:top w:val="nil"/>
                <w:left w:val="nil"/>
                <w:bottom w:val="nil"/>
                <w:right w:val="nil"/>
                <w:between w:val="nil"/>
              </w:pBdr>
              <w:ind w:right="228"/>
              <w:rPr>
                <w:rFonts w:ascii="Arial" w:eastAsia="Arial" w:hAnsi="Arial" w:cs="Arial"/>
                <w:color w:val="FF0000"/>
                <w:sz w:val="22"/>
                <w:szCs w:val="22"/>
              </w:rPr>
            </w:pPr>
          </w:p>
          <w:p w:rsidR="001B22FF" w:rsidRDefault="001B22FF">
            <w:pPr>
              <w:pBdr>
                <w:top w:val="nil"/>
                <w:left w:val="nil"/>
                <w:bottom w:val="nil"/>
                <w:right w:val="nil"/>
                <w:between w:val="nil"/>
              </w:pBdr>
              <w:ind w:right="228"/>
              <w:rPr>
                <w:rFonts w:ascii="Arial" w:eastAsia="Arial" w:hAnsi="Arial" w:cs="Arial"/>
                <w:color w:val="FF0000"/>
                <w:sz w:val="22"/>
                <w:szCs w:val="22"/>
              </w:rPr>
            </w:pPr>
          </w:p>
          <w:p w:rsidR="003B7743" w:rsidRDefault="00D84E9B">
            <w:pPr>
              <w:widowControl w:val="0"/>
              <w:pBdr>
                <w:top w:val="nil"/>
                <w:left w:val="nil"/>
                <w:bottom w:val="nil"/>
                <w:right w:val="nil"/>
                <w:between w:val="nil"/>
              </w:pBdr>
              <w:tabs>
                <w:tab w:val="left" w:pos="763"/>
              </w:tabs>
              <w:jc w:val="both"/>
              <w:rPr>
                <w:rFonts w:ascii="Arial" w:eastAsia="Arial" w:hAnsi="Arial" w:cs="Arial"/>
                <w:b/>
                <w:bCs/>
                <w:color w:val="000000"/>
                <w:sz w:val="22"/>
                <w:szCs w:val="22"/>
              </w:rPr>
            </w:pPr>
            <w:r>
              <w:rPr>
                <w:rFonts w:ascii="Arial" w:eastAsia="Arial" w:hAnsi="Arial" w:cs="Arial"/>
                <w:b/>
                <w:bCs/>
                <w:color w:val="000000"/>
                <w:sz w:val="22"/>
                <w:szCs w:val="22"/>
              </w:rPr>
              <w:t>3.4. Haverá necessidade de vistoria prévia (visita técnica)?</w:t>
            </w:r>
          </w:p>
          <w:p w:rsidR="003B7743" w:rsidRDefault="00D84E9B">
            <w:pPr>
              <w:widowControl w:val="0"/>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Vistoria obrigatória </w:t>
            </w:r>
          </w:p>
          <w:p w:rsidR="003B7743" w:rsidRDefault="00D84E9B">
            <w:pPr>
              <w:widowControl w:val="0"/>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Vistoria facultativa </w:t>
            </w:r>
          </w:p>
          <w:p w:rsidR="003B7743" w:rsidRDefault="00D84E9B">
            <w:pPr>
              <w:widowControl w:val="0"/>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 será exigida vistoria.</w:t>
            </w:r>
          </w:p>
          <w:p w:rsidR="003B7743" w:rsidRDefault="003B7743">
            <w:pPr>
              <w:widowControl w:val="0"/>
              <w:pBdr>
                <w:top w:val="nil"/>
                <w:left w:val="nil"/>
                <w:bottom w:val="nil"/>
                <w:right w:val="nil"/>
                <w:between w:val="nil"/>
              </w:pBdr>
              <w:ind w:left="909"/>
              <w:rPr>
                <w:rFonts w:ascii="Arial" w:eastAsia="Arial" w:hAnsi="Arial" w:cs="Arial"/>
                <w:color w:val="000000"/>
                <w:sz w:val="22"/>
                <w:szCs w:val="22"/>
              </w:rPr>
            </w:pPr>
          </w:p>
          <w:p w:rsidR="003B7743" w:rsidRDefault="00D84E9B">
            <w:pPr>
              <w:pBdr>
                <w:top w:val="nil"/>
                <w:left w:val="nil"/>
                <w:bottom w:val="nil"/>
                <w:right w:val="nil"/>
                <w:between w:val="nil"/>
              </w:pBdr>
              <w:ind w:right="228"/>
              <w:rPr>
                <w:rFonts w:ascii="Arial" w:eastAsia="Arial" w:hAnsi="Arial" w:cs="Arial"/>
                <w:b/>
                <w:bCs/>
                <w:color w:val="000000"/>
                <w:sz w:val="22"/>
                <w:szCs w:val="22"/>
              </w:rPr>
            </w:pPr>
            <w:r>
              <w:rPr>
                <w:rFonts w:ascii="Arial" w:eastAsia="Arial" w:hAnsi="Arial" w:cs="Arial"/>
                <w:b/>
                <w:bCs/>
                <w:color w:val="000000"/>
                <w:sz w:val="22"/>
                <w:szCs w:val="22"/>
              </w:rPr>
              <w:t>3.5. Será admitida a participação de cooperativas?</w:t>
            </w:r>
          </w:p>
          <w:p w:rsidR="003B7743" w:rsidRDefault="00D84E9B">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Não</w:t>
            </w:r>
          </w:p>
          <w:p w:rsidR="003B7743" w:rsidRDefault="00D84E9B">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Sim, neste caso:</w:t>
            </w:r>
          </w:p>
          <w:p w:rsidR="003B7743" w:rsidRDefault="003B7743">
            <w:pPr>
              <w:pBdr>
                <w:top w:val="nil"/>
                <w:left w:val="nil"/>
                <w:bottom w:val="nil"/>
                <w:right w:val="nil"/>
                <w:between w:val="nil"/>
              </w:pBdr>
              <w:ind w:left="196" w:right="228"/>
              <w:rPr>
                <w:rFonts w:ascii="Arial" w:eastAsia="Arial" w:hAnsi="Arial" w:cs="Arial"/>
                <w:color w:val="000000"/>
                <w:sz w:val="22"/>
                <w:szCs w:val="22"/>
              </w:rPr>
            </w:pPr>
          </w:p>
          <w:p w:rsidR="003B7743" w:rsidRDefault="00D84E9B">
            <w:pPr>
              <w:pBdr>
                <w:top w:val="nil"/>
                <w:left w:val="nil"/>
                <w:bottom w:val="nil"/>
                <w:right w:val="nil"/>
                <w:between w:val="nil"/>
              </w:pBdr>
              <w:ind w:left="196" w:right="228"/>
              <w:rPr>
                <w:rFonts w:ascii="Arial" w:eastAsia="Arial" w:hAnsi="Arial" w:cs="Arial"/>
                <w:color w:val="000000"/>
                <w:sz w:val="22"/>
                <w:szCs w:val="22"/>
              </w:rPr>
            </w:pPr>
            <w:r>
              <w:rPr>
                <w:rFonts w:ascii="Arial" w:eastAsia="Arial" w:hAnsi="Arial" w:cs="Arial"/>
                <w:color w:val="000000"/>
                <w:sz w:val="22"/>
                <w:szCs w:val="22"/>
              </w:rPr>
              <w:t xml:space="preserve">I - Será permitida a participação de cooperativas, desde que apresentem demonstrativo de atuação em regime cooperado, com repartição de receitas e despesas entre os cooperados e atendam ao art. 16 da Lei nº 14.133/21. </w:t>
            </w:r>
          </w:p>
          <w:p w:rsidR="003B7743" w:rsidRDefault="003B7743">
            <w:pPr>
              <w:pBdr>
                <w:top w:val="nil"/>
                <w:left w:val="nil"/>
                <w:bottom w:val="nil"/>
                <w:right w:val="nil"/>
                <w:between w:val="nil"/>
              </w:pBdr>
              <w:ind w:left="196" w:right="228"/>
              <w:rPr>
                <w:rFonts w:ascii="Arial" w:eastAsia="Arial" w:hAnsi="Arial" w:cs="Arial"/>
                <w:color w:val="000000"/>
                <w:sz w:val="22"/>
                <w:szCs w:val="22"/>
              </w:rPr>
            </w:pPr>
          </w:p>
          <w:p w:rsidR="003B7743" w:rsidRDefault="00D84E9B">
            <w:pPr>
              <w:pBdr>
                <w:top w:val="nil"/>
                <w:left w:val="nil"/>
                <w:bottom w:val="nil"/>
                <w:right w:val="nil"/>
                <w:between w:val="nil"/>
              </w:pBdr>
              <w:ind w:left="196" w:right="228"/>
              <w:rPr>
                <w:rFonts w:ascii="Arial" w:eastAsia="Arial" w:hAnsi="Arial" w:cs="Arial"/>
                <w:color w:val="000000"/>
                <w:sz w:val="22"/>
                <w:szCs w:val="22"/>
              </w:rPr>
            </w:pPr>
            <w:r>
              <w:rPr>
                <w:rFonts w:ascii="Arial" w:eastAsia="Arial" w:hAnsi="Arial" w:cs="Arial"/>
                <w:color w:val="000000"/>
                <w:sz w:val="22"/>
                <w:szCs w:val="22"/>
              </w:rPr>
              <w:t>II - Em sendo permitida a participação de cooperativas, serão estendidas a elas os benefícios previstos para as microempresas e empresas de pequeno porte quando elas atenderem ao disposto no art. 34 da Lei nº 11.488, de 15 de junho de 2007.</w:t>
            </w:r>
          </w:p>
          <w:p w:rsidR="003B7743" w:rsidRDefault="003B7743">
            <w:pPr>
              <w:pBdr>
                <w:top w:val="nil"/>
                <w:left w:val="nil"/>
                <w:bottom w:val="nil"/>
                <w:right w:val="nil"/>
                <w:between w:val="nil"/>
              </w:pBdr>
              <w:ind w:left="196" w:right="228"/>
              <w:rPr>
                <w:rFonts w:ascii="Arial" w:eastAsia="Arial" w:hAnsi="Arial" w:cs="Arial"/>
                <w:color w:val="000000"/>
                <w:sz w:val="22"/>
                <w:szCs w:val="22"/>
              </w:rPr>
            </w:pPr>
          </w:p>
          <w:p w:rsidR="003B7743" w:rsidRDefault="00D84E9B">
            <w:pPr>
              <w:pBdr>
                <w:top w:val="nil"/>
                <w:left w:val="nil"/>
                <w:bottom w:val="nil"/>
                <w:right w:val="nil"/>
                <w:between w:val="nil"/>
              </w:pBdr>
              <w:ind w:right="83"/>
              <w:rPr>
                <w:rFonts w:ascii="Arial" w:eastAsia="Arial" w:hAnsi="Arial" w:cs="Arial"/>
                <w:b/>
                <w:bCs/>
                <w:color w:val="000000"/>
                <w:sz w:val="22"/>
                <w:szCs w:val="22"/>
              </w:rPr>
            </w:pPr>
            <w:r>
              <w:rPr>
                <w:rFonts w:ascii="Arial" w:eastAsia="Arial" w:hAnsi="Arial" w:cs="Arial"/>
                <w:b/>
                <w:bCs/>
                <w:color w:val="000000"/>
                <w:sz w:val="22"/>
                <w:szCs w:val="22"/>
              </w:rPr>
              <w:t>3.6. Será admitida a subcontratação?</w:t>
            </w:r>
          </w:p>
          <w:p w:rsidR="003B7743" w:rsidRDefault="00D84E9B">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3B7743" w:rsidRDefault="00D84E9B">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3B7743" w:rsidRDefault="003B7743">
            <w:pPr>
              <w:pBdr>
                <w:top w:val="nil"/>
                <w:left w:val="nil"/>
                <w:bottom w:val="nil"/>
                <w:right w:val="nil"/>
                <w:between w:val="nil"/>
              </w:pBdr>
              <w:ind w:left="196"/>
              <w:jc w:val="both"/>
              <w:rPr>
                <w:rFonts w:ascii="Arial" w:eastAsia="Arial" w:hAnsi="Arial" w:cs="Arial"/>
                <w:color w:val="000000"/>
                <w:sz w:val="22"/>
                <w:szCs w:val="22"/>
              </w:rPr>
            </w:pPr>
          </w:p>
          <w:p w:rsidR="003B7743" w:rsidRDefault="00D84E9B">
            <w:p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3.7.</w:t>
            </w:r>
            <w:r>
              <w:rPr>
                <w:rFonts w:ascii="Arial" w:eastAsia="Arial" w:hAnsi="Arial" w:cs="Arial"/>
                <w:color w:val="000000"/>
                <w:sz w:val="22"/>
                <w:szCs w:val="22"/>
              </w:rPr>
              <w:t xml:space="preserve"> </w:t>
            </w:r>
            <w:r>
              <w:rPr>
                <w:rFonts w:ascii="Arial" w:eastAsia="Arial" w:hAnsi="Arial" w:cs="Arial"/>
                <w:b/>
                <w:bCs/>
                <w:color w:val="000000"/>
                <w:sz w:val="22"/>
                <w:szCs w:val="22"/>
              </w:rPr>
              <w:t>Do agrupamento de itens em lotes</w:t>
            </w:r>
          </w:p>
          <w:p w:rsidR="003B7743" w:rsidRDefault="003B7743">
            <w:pPr>
              <w:pBdr>
                <w:top w:val="nil"/>
                <w:left w:val="nil"/>
                <w:bottom w:val="nil"/>
                <w:right w:val="nil"/>
                <w:between w:val="nil"/>
              </w:pBdr>
              <w:ind w:left="196" w:right="83"/>
              <w:rPr>
                <w:rFonts w:ascii="Arial" w:eastAsia="Arial" w:hAnsi="Arial" w:cs="Arial"/>
                <w:color w:val="000000"/>
                <w:sz w:val="22"/>
                <w:szCs w:val="22"/>
              </w:rPr>
            </w:pPr>
          </w:p>
          <w:p w:rsidR="003B7743" w:rsidRDefault="00D84E9B">
            <w:pPr>
              <w:pBdr>
                <w:top w:val="nil"/>
                <w:left w:val="nil"/>
                <w:bottom w:val="nil"/>
                <w:right w:val="nil"/>
                <w:between w:val="nil"/>
              </w:pBdr>
              <w:ind w:left="196" w:right="83"/>
              <w:rPr>
                <w:rFonts w:ascii="Arial" w:eastAsia="Arial" w:hAnsi="Arial" w:cs="Arial"/>
                <w:color w:val="000000"/>
                <w:sz w:val="22"/>
                <w:szCs w:val="22"/>
              </w:rPr>
            </w:pPr>
            <w:r>
              <w:rPr>
                <w:rFonts w:ascii="Arial" w:eastAsia="Arial" w:hAnsi="Arial" w:cs="Arial"/>
                <w:color w:val="000000"/>
                <w:sz w:val="22"/>
                <w:szCs w:val="22"/>
              </w:rPr>
              <w:t>A aquisição/contratação se dará em lotes?</w:t>
            </w:r>
          </w:p>
          <w:p w:rsidR="003B7743" w:rsidRDefault="00D84E9B">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3B7743" w:rsidRDefault="00D84E9B">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 </w:t>
            </w:r>
          </w:p>
          <w:p w:rsidR="003B7743" w:rsidRDefault="003B7743">
            <w:pPr>
              <w:pBdr>
                <w:top w:val="nil"/>
                <w:left w:val="nil"/>
                <w:bottom w:val="nil"/>
                <w:right w:val="nil"/>
                <w:between w:val="nil"/>
              </w:pBdr>
              <w:ind w:right="85"/>
              <w:rPr>
                <w:rFonts w:ascii="Arial" w:eastAsia="Arial" w:hAnsi="Arial" w:cs="Arial"/>
                <w:color w:val="548DD4"/>
                <w:sz w:val="22"/>
                <w:szCs w:val="22"/>
              </w:rPr>
            </w:pPr>
          </w:p>
        </w:tc>
      </w:tr>
      <w:tr w:rsidR="003B7743">
        <w:tc>
          <w:tcPr>
            <w:tcW w:w="9776" w:type="dxa"/>
            <w:tcBorders>
              <w:top w:val="single" w:sz="4" w:space="0" w:color="000000"/>
            </w:tcBorders>
            <w:shd w:val="clear" w:color="auto" w:fill="E36C09"/>
          </w:tcPr>
          <w:p w:rsidR="003B7743" w:rsidRDefault="00D84E9B">
            <w:pPr>
              <w:rPr>
                <w:rFonts w:ascii="Arial" w:eastAsia="Arial" w:hAnsi="Arial" w:cs="Arial"/>
                <w:b/>
                <w:bCs/>
                <w:color w:val="FFFFFF"/>
                <w:sz w:val="22"/>
                <w:szCs w:val="22"/>
              </w:rPr>
            </w:pPr>
            <w:r>
              <w:rPr>
                <w:rFonts w:ascii="Arial" w:eastAsia="Arial" w:hAnsi="Arial" w:cs="Arial"/>
                <w:b/>
                <w:bCs/>
                <w:color w:val="FFFFFF"/>
                <w:sz w:val="22"/>
                <w:szCs w:val="22"/>
              </w:rPr>
              <w:t>4. DOS CRITÉRIOS DE ACEITAÇÃO DA PROPOSTA</w:t>
            </w:r>
          </w:p>
        </w:tc>
      </w:tr>
      <w:tr w:rsidR="003B7743">
        <w:tc>
          <w:tcPr>
            <w:tcW w:w="9776" w:type="dxa"/>
            <w:shd w:val="clear" w:color="auto" w:fill="auto"/>
          </w:tcPr>
          <w:p w:rsidR="003B7743" w:rsidRDefault="003B7743">
            <w:pPr>
              <w:pBdr>
                <w:top w:val="nil"/>
                <w:left w:val="nil"/>
                <w:bottom w:val="nil"/>
                <w:right w:val="nil"/>
                <w:between w:val="nil"/>
              </w:pBdr>
              <w:rPr>
                <w:rFonts w:ascii="Arial" w:eastAsia="Arial" w:hAnsi="Arial" w:cs="Arial"/>
                <w:color w:val="000000"/>
                <w:sz w:val="22"/>
                <w:szCs w:val="22"/>
              </w:rPr>
            </w:pPr>
          </w:p>
          <w:p w:rsidR="003B7743" w:rsidRDefault="00D84E9B">
            <w:pPr>
              <w:numPr>
                <w:ilvl w:val="1"/>
                <w:numId w:val="7"/>
              </w:numPr>
              <w:pBdr>
                <w:top w:val="nil"/>
                <w:left w:val="nil"/>
                <w:bottom w:val="nil"/>
                <w:right w:val="nil"/>
                <w:between w:val="nil"/>
              </w:pBdr>
              <w:ind w:left="142" w:firstLine="0"/>
              <w:rPr>
                <w:rFonts w:ascii="Arial" w:eastAsia="Arial" w:hAnsi="Arial" w:cs="Arial"/>
                <w:b/>
                <w:bCs/>
                <w:color w:val="000000"/>
                <w:sz w:val="22"/>
                <w:szCs w:val="22"/>
              </w:rPr>
            </w:pPr>
            <w:r>
              <w:rPr>
                <w:rFonts w:ascii="Arial" w:eastAsia="Arial" w:hAnsi="Arial" w:cs="Arial"/>
                <w:b/>
                <w:bCs/>
                <w:color w:val="000000"/>
                <w:sz w:val="22"/>
                <w:szCs w:val="22"/>
              </w:rPr>
              <w:t>Serão exigidos documentos adicionais juntamente com a proposta de preços (para análise da equipe técnica na fase de julgamento da proposta final de preços):</w:t>
            </w:r>
          </w:p>
          <w:p w:rsidR="003B7743" w:rsidRDefault="00D84E9B">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r>
              <w:rPr>
                <w:rFonts w:ascii="Arial" w:eastAsia="Arial" w:hAnsi="Arial" w:cs="Arial"/>
                <w:sz w:val="22"/>
                <w:szCs w:val="22"/>
              </w:rPr>
              <w:t xml:space="preserve"> </w:t>
            </w:r>
            <w:proofErr w:type="gramEnd"/>
            <w:r>
              <w:rPr>
                <w:rFonts w:ascii="Arial" w:eastAsia="Arial" w:hAnsi="Arial" w:cs="Arial"/>
                <w:color w:val="000000"/>
                <w:sz w:val="22"/>
                <w:szCs w:val="22"/>
              </w:rPr>
              <w:t xml:space="preserve"> ) Não</w:t>
            </w:r>
          </w:p>
          <w:p w:rsidR="003B7743" w:rsidRDefault="00157696">
            <w:pPr>
              <w:pBdr>
                <w:top w:val="nil"/>
                <w:left w:val="nil"/>
                <w:bottom w:val="nil"/>
                <w:right w:val="nil"/>
                <w:between w:val="nil"/>
              </w:pBdr>
              <w:ind w:left="196"/>
              <w:rPr>
                <w:rFonts w:ascii="Arial" w:eastAsia="Arial" w:hAnsi="Arial" w:cs="Arial"/>
                <w:color w:val="000000"/>
                <w:sz w:val="22"/>
                <w:szCs w:val="22"/>
              </w:rPr>
            </w:pPr>
            <w:r>
              <w:rPr>
                <w:rFonts w:ascii="Arial" w:eastAsia="Arial" w:hAnsi="Arial" w:cs="Arial"/>
                <w:color w:val="000000"/>
                <w:sz w:val="22"/>
                <w:szCs w:val="22"/>
              </w:rPr>
              <w:t>(</w:t>
            </w:r>
            <w:r>
              <w:rPr>
                <w:rFonts w:ascii="Arial" w:eastAsia="Arial" w:hAnsi="Arial" w:cs="Arial"/>
                <w:sz w:val="22"/>
                <w:szCs w:val="22"/>
              </w:rPr>
              <w:t>X</w:t>
            </w:r>
            <w:r w:rsidR="00D84E9B">
              <w:rPr>
                <w:rFonts w:ascii="Arial" w:eastAsia="Arial" w:hAnsi="Arial" w:cs="Arial"/>
                <w:color w:val="000000"/>
                <w:sz w:val="22"/>
                <w:szCs w:val="22"/>
              </w:rPr>
              <w:t>) Sim</w:t>
            </w:r>
          </w:p>
          <w:p w:rsidR="003B7743" w:rsidRDefault="003B7743">
            <w:pPr>
              <w:pBdr>
                <w:top w:val="nil"/>
                <w:left w:val="nil"/>
                <w:bottom w:val="nil"/>
                <w:right w:val="nil"/>
                <w:between w:val="nil"/>
              </w:pBdr>
              <w:ind w:left="196"/>
              <w:rPr>
                <w:rFonts w:ascii="Arial" w:eastAsia="Arial" w:hAnsi="Arial" w:cs="Arial"/>
                <w:color w:val="000000"/>
                <w:sz w:val="22"/>
                <w:szCs w:val="22"/>
              </w:rPr>
            </w:pPr>
          </w:p>
          <w:p w:rsidR="003B7743" w:rsidRDefault="00D84E9B">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    Se sim, quais?</w:t>
            </w:r>
          </w:p>
          <w:p w:rsidR="003B7743" w:rsidRDefault="003B7743">
            <w:pPr>
              <w:pBdr>
                <w:top w:val="nil"/>
                <w:left w:val="nil"/>
                <w:bottom w:val="nil"/>
                <w:right w:val="nil"/>
                <w:between w:val="nil"/>
              </w:pBdr>
              <w:rPr>
                <w:rFonts w:ascii="Arial" w:eastAsia="Arial" w:hAnsi="Arial" w:cs="Arial"/>
                <w:color w:val="000000"/>
                <w:sz w:val="22"/>
                <w:szCs w:val="22"/>
              </w:rPr>
            </w:pPr>
          </w:p>
          <w:tbl>
            <w:tblPr>
              <w:tblStyle w:val="af1"/>
              <w:tblW w:w="9072" w:type="dxa"/>
              <w:tblInd w:w="1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72"/>
            </w:tblGrid>
            <w:tr w:rsidR="003B7743">
              <w:tc>
                <w:tcPr>
                  <w:tcW w:w="9072" w:type="dxa"/>
                  <w:shd w:val="clear" w:color="auto" w:fill="auto"/>
                </w:tcPr>
                <w:p w:rsidR="00157696" w:rsidRPr="00157696" w:rsidRDefault="00157696" w:rsidP="009821EA">
                  <w:pPr>
                    <w:framePr w:hSpace="141" w:wrap="around" w:vAnchor="text" w:hAnchor="text" w:y="1"/>
                    <w:pBdr>
                      <w:top w:val="nil"/>
                      <w:left w:val="nil"/>
                      <w:bottom w:val="nil"/>
                      <w:right w:val="nil"/>
                      <w:between w:val="nil"/>
                    </w:pBdr>
                    <w:jc w:val="both"/>
                    <w:rPr>
                      <w:rFonts w:ascii="Arial" w:eastAsia="Arial" w:hAnsi="Arial" w:cs="Arial"/>
                      <w:bCs/>
                      <w:sz w:val="22"/>
                      <w:szCs w:val="22"/>
                    </w:rPr>
                  </w:pPr>
                  <w:r>
                    <w:rPr>
                      <w:rFonts w:ascii="Arial" w:eastAsia="Arial" w:hAnsi="Arial" w:cs="Arial"/>
                      <w:bCs/>
                      <w:sz w:val="22"/>
                      <w:szCs w:val="22"/>
                    </w:rPr>
                    <w:t>Para os itens 2 e 3 a</w:t>
                  </w:r>
                  <w:r w:rsidRPr="00157696">
                    <w:rPr>
                      <w:rFonts w:ascii="Arial" w:eastAsia="Arial" w:hAnsi="Arial" w:cs="Arial"/>
                      <w:bCs/>
                      <w:sz w:val="22"/>
                      <w:szCs w:val="22"/>
                    </w:rPr>
                    <w:t xml:space="preserve"> proposta deverá conter o Plano do Circuito Esportivo no qual a etapa será inserida, devendo obrigatoriamente contemplar:</w:t>
                  </w:r>
                </w:p>
                <w:p w:rsidR="00157696" w:rsidRPr="00157696" w:rsidRDefault="00157696" w:rsidP="009821EA">
                  <w:pPr>
                    <w:framePr w:hSpace="141" w:wrap="around" w:vAnchor="text" w:hAnchor="text" w:y="1"/>
                    <w:pBdr>
                      <w:top w:val="nil"/>
                      <w:left w:val="nil"/>
                      <w:bottom w:val="nil"/>
                      <w:right w:val="nil"/>
                      <w:between w:val="nil"/>
                    </w:pBdr>
                    <w:jc w:val="both"/>
                    <w:rPr>
                      <w:rFonts w:ascii="Arial" w:eastAsia="Arial" w:hAnsi="Arial" w:cs="Arial"/>
                      <w:bCs/>
                      <w:sz w:val="22"/>
                      <w:szCs w:val="22"/>
                    </w:rPr>
                  </w:pPr>
                </w:p>
                <w:p w:rsidR="00157696" w:rsidRPr="00157696" w:rsidRDefault="00157696" w:rsidP="009821EA">
                  <w:pPr>
                    <w:framePr w:hSpace="141" w:wrap="around" w:vAnchor="text" w:hAnchor="text" w:y="1"/>
                    <w:pBdr>
                      <w:top w:val="nil"/>
                      <w:left w:val="nil"/>
                      <w:bottom w:val="nil"/>
                      <w:right w:val="nil"/>
                      <w:between w:val="nil"/>
                    </w:pBdr>
                    <w:jc w:val="both"/>
                    <w:rPr>
                      <w:rFonts w:ascii="Arial" w:eastAsia="Arial" w:hAnsi="Arial" w:cs="Arial"/>
                      <w:bCs/>
                      <w:sz w:val="22"/>
                      <w:szCs w:val="22"/>
                    </w:rPr>
                  </w:pPr>
                  <w:r w:rsidRPr="00157696">
                    <w:rPr>
                      <w:rFonts w:ascii="Arial" w:eastAsia="Arial" w:hAnsi="Arial" w:cs="Arial"/>
                      <w:bCs/>
                      <w:sz w:val="22"/>
                      <w:szCs w:val="22"/>
                    </w:rPr>
                    <w:t>Calendário anual das etapas;</w:t>
                  </w:r>
                </w:p>
                <w:p w:rsidR="00157696" w:rsidRPr="00157696" w:rsidRDefault="00157696" w:rsidP="009821EA">
                  <w:pPr>
                    <w:framePr w:hSpace="141" w:wrap="around" w:vAnchor="text" w:hAnchor="text" w:y="1"/>
                    <w:pBdr>
                      <w:top w:val="nil"/>
                      <w:left w:val="nil"/>
                      <w:bottom w:val="nil"/>
                      <w:right w:val="nil"/>
                      <w:between w:val="nil"/>
                    </w:pBdr>
                    <w:jc w:val="both"/>
                    <w:rPr>
                      <w:rFonts w:ascii="Arial" w:eastAsia="Arial" w:hAnsi="Arial" w:cs="Arial"/>
                      <w:bCs/>
                      <w:sz w:val="22"/>
                      <w:szCs w:val="22"/>
                    </w:rPr>
                  </w:pPr>
                  <w:r w:rsidRPr="00157696">
                    <w:rPr>
                      <w:rFonts w:ascii="Arial" w:eastAsia="Arial" w:hAnsi="Arial" w:cs="Arial"/>
                      <w:bCs/>
                      <w:sz w:val="22"/>
                      <w:szCs w:val="22"/>
                    </w:rPr>
                    <w:t>Número total de etapas previstas;</w:t>
                  </w:r>
                </w:p>
                <w:p w:rsidR="00157696" w:rsidRPr="00157696" w:rsidRDefault="00157696" w:rsidP="009821EA">
                  <w:pPr>
                    <w:framePr w:hSpace="141" w:wrap="around" w:vAnchor="text" w:hAnchor="text" w:y="1"/>
                    <w:pBdr>
                      <w:top w:val="nil"/>
                      <w:left w:val="nil"/>
                      <w:bottom w:val="nil"/>
                      <w:right w:val="nil"/>
                      <w:between w:val="nil"/>
                    </w:pBdr>
                    <w:jc w:val="both"/>
                    <w:rPr>
                      <w:rFonts w:ascii="Arial" w:eastAsia="Arial" w:hAnsi="Arial" w:cs="Arial"/>
                      <w:bCs/>
                      <w:sz w:val="22"/>
                      <w:szCs w:val="22"/>
                    </w:rPr>
                  </w:pPr>
                  <w:r w:rsidRPr="00157696">
                    <w:rPr>
                      <w:rFonts w:ascii="Arial" w:eastAsia="Arial" w:hAnsi="Arial" w:cs="Arial"/>
                      <w:bCs/>
                      <w:sz w:val="22"/>
                      <w:szCs w:val="22"/>
                    </w:rPr>
                    <w:t>Regulamento contendo o sistema de pontuação cumulativa;</w:t>
                  </w:r>
                </w:p>
                <w:p w:rsidR="00157696" w:rsidRPr="00157696" w:rsidRDefault="00157696" w:rsidP="009821EA">
                  <w:pPr>
                    <w:framePr w:hSpace="141" w:wrap="around" w:vAnchor="text" w:hAnchor="text" w:y="1"/>
                    <w:pBdr>
                      <w:top w:val="nil"/>
                      <w:left w:val="nil"/>
                      <w:bottom w:val="nil"/>
                      <w:right w:val="nil"/>
                      <w:between w:val="nil"/>
                    </w:pBdr>
                    <w:jc w:val="both"/>
                    <w:rPr>
                      <w:rFonts w:ascii="Arial" w:eastAsia="Arial" w:hAnsi="Arial" w:cs="Arial"/>
                      <w:bCs/>
                      <w:sz w:val="22"/>
                      <w:szCs w:val="22"/>
                    </w:rPr>
                  </w:pPr>
                  <w:r w:rsidRPr="00157696">
                    <w:rPr>
                      <w:rFonts w:ascii="Arial" w:eastAsia="Arial" w:hAnsi="Arial" w:cs="Arial"/>
                      <w:bCs/>
                      <w:sz w:val="22"/>
                      <w:szCs w:val="22"/>
                    </w:rPr>
                    <w:t>Cronograma de execução;</w:t>
                  </w:r>
                </w:p>
                <w:p w:rsidR="00157696" w:rsidRDefault="00157696" w:rsidP="009821EA">
                  <w:pPr>
                    <w:framePr w:hSpace="141" w:wrap="around" w:vAnchor="text" w:hAnchor="text" w:y="1"/>
                    <w:pBdr>
                      <w:top w:val="nil"/>
                      <w:left w:val="nil"/>
                      <w:bottom w:val="nil"/>
                      <w:right w:val="nil"/>
                      <w:between w:val="nil"/>
                    </w:pBdr>
                    <w:jc w:val="both"/>
                    <w:rPr>
                      <w:rFonts w:ascii="Arial" w:eastAsia="Arial" w:hAnsi="Arial" w:cs="Arial"/>
                      <w:color w:val="000000"/>
                      <w:sz w:val="22"/>
                      <w:szCs w:val="22"/>
                    </w:rPr>
                  </w:pPr>
                  <w:r w:rsidRPr="00157696">
                    <w:rPr>
                      <w:rFonts w:ascii="Arial" w:eastAsia="Arial" w:hAnsi="Arial" w:cs="Arial"/>
                      <w:bCs/>
                      <w:sz w:val="22"/>
                      <w:szCs w:val="22"/>
                    </w:rPr>
                    <w:t>Histórico da última edição (se houver).</w:t>
                  </w:r>
                </w:p>
              </w:tc>
            </w:tr>
          </w:tbl>
          <w:p w:rsidR="003B7743" w:rsidRDefault="003B7743">
            <w:pPr>
              <w:pBdr>
                <w:top w:val="nil"/>
                <w:left w:val="nil"/>
                <w:bottom w:val="nil"/>
                <w:right w:val="nil"/>
                <w:between w:val="nil"/>
              </w:pBdr>
              <w:tabs>
                <w:tab w:val="left" w:pos="196"/>
              </w:tabs>
              <w:ind w:left="709"/>
              <w:rPr>
                <w:rFonts w:ascii="Arial" w:eastAsia="Arial" w:hAnsi="Arial" w:cs="Arial"/>
                <w:b/>
                <w:bCs/>
                <w:color w:val="000000"/>
                <w:sz w:val="22"/>
                <w:szCs w:val="22"/>
              </w:rPr>
            </w:pPr>
          </w:p>
          <w:p w:rsidR="003B7743" w:rsidRDefault="00D84E9B">
            <w:pPr>
              <w:numPr>
                <w:ilvl w:val="1"/>
                <w:numId w:val="7"/>
              </w:numPr>
              <w:pBdr>
                <w:top w:val="nil"/>
                <w:left w:val="nil"/>
                <w:bottom w:val="nil"/>
                <w:right w:val="nil"/>
                <w:between w:val="nil"/>
              </w:pBdr>
              <w:tabs>
                <w:tab w:val="left" w:pos="196"/>
              </w:tabs>
              <w:ind w:left="709" w:hanging="567"/>
              <w:rPr>
                <w:rFonts w:ascii="Arial" w:eastAsia="Arial" w:hAnsi="Arial" w:cs="Arial"/>
                <w:b/>
                <w:bCs/>
                <w:color w:val="000000"/>
                <w:sz w:val="22"/>
                <w:szCs w:val="22"/>
              </w:rPr>
            </w:pPr>
            <w:r>
              <w:rPr>
                <w:rFonts w:ascii="Arial" w:eastAsia="Arial" w:hAnsi="Arial" w:cs="Arial"/>
                <w:b/>
                <w:bCs/>
                <w:color w:val="000000"/>
                <w:sz w:val="22"/>
                <w:szCs w:val="22"/>
              </w:rPr>
              <w:t xml:space="preserve">Será exigido amostra </w:t>
            </w:r>
            <w:proofErr w:type="gramStart"/>
            <w:r>
              <w:rPr>
                <w:rFonts w:ascii="Arial" w:eastAsia="Arial" w:hAnsi="Arial" w:cs="Arial"/>
                <w:b/>
                <w:bCs/>
                <w:color w:val="000000"/>
                <w:sz w:val="22"/>
                <w:szCs w:val="22"/>
              </w:rPr>
              <w:t>do(</w:t>
            </w:r>
            <w:proofErr w:type="gramEnd"/>
            <w:r>
              <w:rPr>
                <w:rFonts w:ascii="Arial" w:eastAsia="Arial" w:hAnsi="Arial" w:cs="Arial"/>
                <w:b/>
                <w:bCs/>
                <w:color w:val="000000"/>
                <w:sz w:val="22"/>
                <w:szCs w:val="22"/>
              </w:rPr>
              <w:t>s) produto(s)/demonstração do(s) serviço(s):</w:t>
            </w:r>
          </w:p>
          <w:p w:rsidR="003B7743" w:rsidRDefault="00D84E9B">
            <w:pPr>
              <w:pBdr>
                <w:top w:val="nil"/>
                <w:left w:val="nil"/>
                <w:bottom w:val="nil"/>
                <w:right w:val="nil"/>
                <w:between w:val="nil"/>
              </w:pBdr>
              <w:tabs>
                <w:tab w:val="left" w:pos="196"/>
              </w:tabs>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3B7743" w:rsidRDefault="00D84E9B">
            <w:pPr>
              <w:pBdr>
                <w:top w:val="nil"/>
                <w:left w:val="nil"/>
                <w:bottom w:val="nil"/>
                <w:right w:val="nil"/>
                <w:between w:val="nil"/>
              </w:pBdr>
              <w:tabs>
                <w:tab w:val="left" w:pos="196"/>
              </w:tabs>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3B7743" w:rsidRDefault="003B7743">
            <w:pPr>
              <w:pBdr>
                <w:top w:val="nil"/>
                <w:left w:val="nil"/>
                <w:bottom w:val="nil"/>
                <w:right w:val="nil"/>
                <w:between w:val="nil"/>
              </w:pBdr>
              <w:tabs>
                <w:tab w:val="left" w:pos="196"/>
              </w:tabs>
              <w:ind w:left="196"/>
              <w:rPr>
                <w:rFonts w:ascii="Arial" w:eastAsia="Arial" w:hAnsi="Arial" w:cs="Arial"/>
                <w:color w:val="000000"/>
                <w:sz w:val="22"/>
                <w:szCs w:val="22"/>
              </w:rPr>
            </w:pPr>
          </w:p>
          <w:p w:rsidR="003B7743" w:rsidRDefault="00D84E9B">
            <w:pPr>
              <w:keepNext/>
              <w:ind w:right="228"/>
              <w:jc w:val="both"/>
              <w:rPr>
                <w:rFonts w:ascii="Arial" w:eastAsia="Arial" w:hAnsi="Arial" w:cs="Arial"/>
                <w:color w:val="548DD4"/>
                <w:sz w:val="22"/>
                <w:szCs w:val="22"/>
              </w:rPr>
            </w:pPr>
            <w:r>
              <w:rPr>
                <w:rFonts w:ascii="Arial" w:eastAsia="Arial" w:hAnsi="Arial" w:cs="Arial"/>
                <w:b/>
                <w:bCs/>
                <w:color w:val="000000"/>
                <w:sz w:val="22"/>
                <w:szCs w:val="22"/>
              </w:rPr>
              <w:t xml:space="preserve"> </w:t>
            </w:r>
          </w:p>
          <w:p w:rsidR="003B7743" w:rsidRDefault="00D84E9B">
            <w:pPr>
              <w:numPr>
                <w:ilvl w:val="1"/>
                <w:numId w:val="7"/>
              </w:numPr>
              <w:pBdr>
                <w:top w:val="nil"/>
                <w:left w:val="nil"/>
                <w:bottom w:val="nil"/>
                <w:right w:val="nil"/>
                <w:between w:val="nil"/>
              </w:pBdr>
              <w:ind w:left="196" w:firstLine="0"/>
              <w:rPr>
                <w:rFonts w:ascii="Arial" w:eastAsia="Arial" w:hAnsi="Arial" w:cs="Arial"/>
                <w:b/>
                <w:bCs/>
                <w:color w:val="000000"/>
                <w:sz w:val="22"/>
                <w:szCs w:val="22"/>
              </w:rPr>
            </w:pPr>
            <w:r>
              <w:rPr>
                <w:rFonts w:ascii="Arial" w:eastAsia="Arial" w:hAnsi="Arial" w:cs="Arial"/>
                <w:b/>
                <w:bCs/>
                <w:color w:val="000000"/>
                <w:sz w:val="22"/>
                <w:szCs w:val="22"/>
              </w:rPr>
              <w:t>Será exigida prova de conceito?</w:t>
            </w:r>
          </w:p>
          <w:p w:rsidR="003B7743" w:rsidRDefault="00D84E9B">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3B7743" w:rsidRDefault="00D84E9B">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3B7743" w:rsidRDefault="003B7743">
            <w:pPr>
              <w:pBdr>
                <w:top w:val="nil"/>
                <w:left w:val="nil"/>
                <w:bottom w:val="nil"/>
                <w:right w:val="nil"/>
                <w:between w:val="nil"/>
              </w:pBdr>
              <w:ind w:left="196"/>
              <w:rPr>
                <w:rFonts w:ascii="Arial" w:eastAsia="Arial" w:hAnsi="Arial" w:cs="Arial"/>
                <w:color w:val="000000"/>
                <w:sz w:val="22"/>
                <w:szCs w:val="22"/>
              </w:rPr>
            </w:pPr>
          </w:p>
          <w:p w:rsidR="003B7743" w:rsidRDefault="003B7743">
            <w:pPr>
              <w:keepNext/>
              <w:jc w:val="both"/>
              <w:rPr>
                <w:rFonts w:ascii="Arial" w:eastAsia="Arial" w:hAnsi="Arial" w:cs="Arial"/>
                <w:color w:val="4472C4"/>
                <w:sz w:val="22"/>
                <w:szCs w:val="22"/>
              </w:rPr>
            </w:pPr>
          </w:p>
          <w:p w:rsidR="003B7743" w:rsidRDefault="00D84E9B">
            <w:pPr>
              <w:pBdr>
                <w:top w:val="nil"/>
                <w:left w:val="nil"/>
                <w:bottom w:val="nil"/>
                <w:right w:val="nil"/>
                <w:between w:val="nil"/>
              </w:pBdr>
              <w:tabs>
                <w:tab w:val="left" w:pos="767"/>
              </w:tabs>
              <w:ind w:left="196"/>
              <w:rPr>
                <w:rFonts w:ascii="Arial" w:eastAsia="Arial" w:hAnsi="Arial" w:cs="Arial"/>
                <w:b/>
                <w:bCs/>
                <w:color w:val="000000"/>
                <w:sz w:val="22"/>
                <w:szCs w:val="22"/>
              </w:rPr>
            </w:pPr>
            <w:r>
              <w:rPr>
                <w:rFonts w:ascii="Arial" w:eastAsia="Arial" w:hAnsi="Arial" w:cs="Arial"/>
                <w:b/>
                <w:bCs/>
                <w:color w:val="000000"/>
                <w:sz w:val="22"/>
                <w:szCs w:val="22"/>
              </w:rPr>
              <w:t>4.4. Será exigida carta de solidariedade?</w:t>
            </w:r>
          </w:p>
          <w:p w:rsidR="003B7743" w:rsidRDefault="00D84E9B">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3B7743" w:rsidRDefault="00D84E9B">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3B7743" w:rsidRDefault="003B7743">
            <w:pPr>
              <w:pBdr>
                <w:top w:val="nil"/>
                <w:left w:val="nil"/>
                <w:bottom w:val="nil"/>
                <w:right w:val="nil"/>
                <w:between w:val="nil"/>
              </w:pBdr>
              <w:ind w:left="851"/>
              <w:rPr>
                <w:rFonts w:ascii="Arial" w:eastAsia="Arial" w:hAnsi="Arial" w:cs="Arial"/>
                <w:color w:val="000000"/>
                <w:sz w:val="22"/>
                <w:szCs w:val="22"/>
              </w:rPr>
            </w:pPr>
          </w:p>
          <w:p w:rsidR="003B7743" w:rsidRDefault="003B7743">
            <w:pPr>
              <w:keepNext/>
              <w:ind w:left="196"/>
              <w:jc w:val="both"/>
              <w:rPr>
                <w:rFonts w:ascii="Arial" w:eastAsia="Arial" w:hAnsi="Arial" w:cs="Arial"/>
                <w:color w:val="4472C4"/>
                <w:sz w:val="22"/>
                <w:szCs w:val="22"/>
              </w:rPr>
            </w:pPr>
          </w:p>
          <w:p w:rsidR="003B7743" w:rsidRDefault="00D84E9B">
            <w:pPr>
              <w:pBdr>
                <w:top w:val="nil"/>
                <w:left w:val="nil"/>
                <w:bottom w:val="nil"/>
                <w:right w:val="nil"/>
                <w:between w:val="nil"/>
              </w:pBdr>
              <w:tabs>
                <w:tab w:val="left" w:pos="767"/>
              </w:tabs>
              <w:ind w:left="196"/>
              <w:rPr>
                <w:rFonts w:ascii="Arial" w:eastAsia="Arial" w:hAnsi="Arial" w:cs="Arial"/>
                <w:b/>
                <w:bCs/>
                <w:color w:val="000000"/>
                <w:sz w:val="22"/>
                <w:szCs w:val="22"/>
              </w:rPr>
            </w:pPr>
            <w:r>
              <w:rPr>
                <w:rFonts w:ascii="Arial" w:eastAsia="Arial" w:hAnsi="Arial" w:cs="Arial"/>
                <w:b/>
                <w:bCs/>
                <w:color w:val="000000"/>
                <w:sz w:val="22"/>
                <w:szCs w:val="22"/>
              </w:rPr>
              <w:t xml:space="preserve">4.5. Será exigida garantia de proposta, como requisito de </w:t>
            </w:r>
            <w:proofErr w:type="spellStart"/>
            <w:r>
              <w:rPr>
                <w:rFonts w:ascii="Arial" w:eastAsia="Arial" w:hAnsi="Arial" w:cs="Arial"/>
                <w:b/>
                <w:bCs/>
                <w:color w:val="000000"/>
                <w:sz w:val="22"/>
                <w:szCs w:val="22"/>
              </w:rPr>
              <w:t>pré</w:t>
            </w:r>
            <w:proofErr w:type="spellEnd"/>
            <w:r>
              <w:rPr>
                <w:rFonts w:ascii="Arial" w:eastAsia="Arial" w:hAnsi="Arial" w:cs="Arial"/>
                <w:b/>
                <w:bCs/>
                <w:color w:val="000000"/>
                <w:sz w:val="22"/>
                <w:szCs w:val="22"/>
              </w:rPr>
              <w:t>-habilitação?</w:t>
            </w:r>
          </w:p>
          <w:p w:rsidR="003B7743" w:rsidRDefault="00D84E9B">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Não</w:t>
            </w:r>
          </w:p>
          <w:p w:rsidR="003B7743" w:rsidRDefault="00D84E9B">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Sim</w:t>
            </w:r>
          </w:p>
          <w:p w:rsidR="003B7743" w:rsidRDefault="003B7743">
            <w:pPr>
              <w:pBdr>
                <w:top w:val="nil"/>
                <w:left w:val="nil"/>
                <w:bottom w:val="nil"/>
                <w:right w:val="nil"/>
                <w:between w:val="nil"/>
              </w:pBdr>
              <w:ind w:left="196"/>
              <w:rPr>
                <w:rFonts w:ascii="Arial" w:eastAsia="Arial" w:hAnsi="Arial" w:cs="Arial"/>
                <w:color w:val="000000"/>
                <w:sz w:val="22"/>
                <w:szCs w:val="22"/>
              </w:rPr>
            </w:pPr>
          </w:p>
          <w:p w:rsidR="003B7743" w:rsidRDefault="00D84E9B">
            <w:pPr>
              <w:keepNext/>
              <w:rPr>
                <w:rFonts w:ascii="Arial" w:eastAsia="Arial" w:hAnsi="Arial" w:cs="Arial"/>
                <w:b/>
                <w:bCs/>
                <w:sz w:val="22"/>
                <w:szCs w:val="22"/>
              </w:rPr>
            </w:pPr>
            <w:r>
              <w:rPr>
                <w:rFonts w:ascii="Arial" w:eastAsia="Arial" w:hAnsi="Arial" w:cs="Arial"/>
                <w:b/>
                <w:bCs/>
                <w:sz w:val="22"/>
                <w:szCs w:val="22"/>
              </w:rPr>
              <w:t>Garantia da Proposta – Art. 58 da Lei nº 14.133/2021</w:t>
            </w:r>
          </w:p>
          <w:p w:rsidR="003B7743" w:rsidRDefault="003B7743">
            <w:pPr>
              <w:keepNext/>
              <w:rPr>
                <w:rFonts w:ascii="Arial" w:eastAsia="Arial" w:hAnsi="Arial" w:cs="Arial"/>
                <w:sz w:val="22"/>
                <w:szCs w:val="22"/>
              </w:rPr>
            </w:pPr>
          </w:p>
          <w:p w:rsidR="003B7743" w:rsidRDefault="00D84E9B" w:rsidP="00AC1D44">
            <w:pPr>
              <w:keepNext/>
              <w:jc w:val="both"/>
              <w:rPr>
                <w:rFonts w:ascii="Arial" w:eastAsia="Arial" w:hAnsi="Arial" w:cs="Arial"/>
                <w:sz w:val="22"/>
                <w:szCs w:val="22"/>
              </w:rPr>
            </w:pPr>
            <w:r>
              <w:rPr>
                <w:rFonts w:ascii="Arial" w:eastAsia="Arial" w:hAnsi="Arial" w:cs="Arial"/>
                <w:sz w:val="22"/>
                <w:szCs w:val="22"/>
              </w:rPr>
              <w:t>Fica estabelecida a exigência de garantia da proposta, nos termos do art. 58 da Lei Federal nº 14.133/2021, com o objetivo de assegurar a manutenção das condições apresentadas pelos licitantes durante a fase de julgamento e até a contratação.</w:t>
            </w:r>
          </w:p>
          <w:p w:rsidR="003B7743" w:rsidRDefault="003B7743" w:rsidP="00AC1D44">
            <w:pPr>
              <w:keepNext/>
              <w:jc w:val="both"/>
              <w:rPr>
                <w:rFonts w:ascii="Arial" w:eastAsia="Arial" w:hAnsi="Arial" w:cs="Arial"/>
                <w:sz w:val="22"/>
                <w:szCs w:val="22"/>
              </w:rPr>
            </w:pPr>
          </w:p>
          <w:p w:rsidR="003B7743" w:rsidRDefault="00D84E9B" w:rsidP="00AC1D44">
            <w:pPr>
              <w:keepNext/>
              <w:jc w:val="both"/>
              <w:rPr>
                <w:rFonts w:ascii="Arial" w:eastAsia="Arial" w:hAnsi="Arial" w:cs="Arial"/>
                <w:sz w:val="22"/>
                <w:szCs w:val="22"/>
              </w:rPr>
            </w:pPr>
            <w:r>
              <w:rPr>
                <w:rFonts w:ascii="Arial" w:eastAsia="Arial" w:hAnsi="Arial" w:cs="Arial"/>
                <w:sz w:val="22"/>
                <w:szCs w:val="22"/>
              </w:rPr>
              <w:t>O valor da garantia será fixado em 1% (um por cento) do valor estimado da contratação, conforme autorizado pela legislação vigente.</w:t>
            </w:r>
          </w:p>
          <w:p w:rsidR="003B7743" w:rsidRDefault="003B7743">
            <w:pPr>
              <w:keepNext/>
              <w:rPr>
                <w:rFonts w:ascii="Arial" w:eastAsia="Arial" w:hAnsi="Arial" w:cs="Arial"/>
                <w:sz w:val="22"/>
                <w:szCs w:val="22"/>
              </w:rPr>
            </w:pPr>
          </w:p>
          <w:p w:rsidR="003B7743" w:rsidRDefault="00D84E9B">
            <w:pPr>
              <w:keepNext/>
              <w:rPr>
                <w:rFonts w:ascii="Arial" w:eastAsia="Arial" w:hAnsi="Arial" w:cs="Arial"/>
                <w:b/>
                <w:bCs/>
                <w:sz w:val="22"/>
                <w:szCs w:val="22"/>
              </w:rPr>
            </w:pPr>
            <w:r>
              <w:rPr>
                <w:rFonts w:ascii="Arial" w:eastAsia="Arial" w:hAnsi="Arial" w:cs="Arial"/>
                <w:b/>
                <w:bCs/>
                <w:sz w:val="22"/>
                <w:szCs w:val="22"/>
              </w:rPr>
              <w:t>Justificativa:</w:t>
            </w:r>
          </w:p>
          <w:p w:rsidR="003B7743" w:rsidRDefault="00D84E9B" w:rsidP="00AC1D44">
            <w:pPr>
              <w:keepNext/>
              <w:jc w:val="both"/>
              <w:rPr>
                <w:rFonts w:ascii="Arial" w:eastAsia="Arial" w:hAnsi="Arial" w:cs="Arial"/>
                <w:color w:val="FF0000"/>
                <w:sz w:val="22"/>
                <w:szCs w:val="22"/>
              </w:rPr>
            </w:pPr>
            <w:r>
              <w:rPr>
                <w:rFonts w:ascii="Arial" w:eastAsia="Arial" w:hAnsi="Arial" w:cs="Arial"/>
                <w:sz w:val="22"/>
                <w:szCs w:val="22"/>
              </w:rPr>
              <w:t>A exigência de garantia se faz necessária em razão da instabilidade que frequentemente ocorre ao longo do processo licitatório, o que pode comprometer a continuidade, a seriedade das propostas apresentadas e o devido processo legal. A adoção da garantia da proposta contribui para diminuir riscos de desistência injustificada, aumentar a segurança jurídica da Administração e resguardar o interesse público, garantindo maior confiabilidade e regularidade ao certame.</w:t>
            </w:r>
            <w:r>
              <w:rPr>
                <w:rFonts w:ascii="Arial" w:eastAsia="Arial" w:hAnsi="Arial" w:cs="Arial"/>
                <w:color w:val="FF0000"/>
                <w:sz w:val="22"/>
                <w:szCs w:val="22"/>
              </w:rPr>
              <w:t xml:space="preserve"> </w:t>
            </w:r>
          </w:p>
          <w:p w:rsidR="003B7743" w:rsidRDefault="003B7743">
            <w:pPr>
              <w:keepNext/>
              <w:rPr>
                <w:rFonts w:ascii="Arial" w:eastAsia="Arial" w:hAnsi="Arial" w:cs="Arial"/>
                <w:color w:val="FF0000"/>
                <w:sz w:val="22"/>
                <w:szCs w:val="22"/>
              </w:rPr>
            </w:pPr>
          </w:p>
        </w:tc>
      </w:tr>
      <w:tr w:rsidR="003B7743">
        <w:trPr>
          <w:trHeight w:val="267"/>
        </w:trPr>
        <w:tc>
          <w:tcPr>
            <w:tcW w:w="9776" w:type="dxa"/>
            <w:tcBorders>
              <w:top w:val="single" w:sz="4" w:space="0" w:color="000000"/>
            </w:tcBorders>
            <w:shd w:val="clear" w:color="auto" w:fill="E36C09"/>
          </w:tcPr>
          <w:p w:rsidR="003B7743" w:rsidRDefault="00D84E9B">
            <w:pPr>
              <w:rPr>
                <w:rFonts w:ascii="Arial" w:eastAsia="Arial" w:hAnsi="Arial" w:cs="Arial"/>
                <w:b/>
                <w:bCs/>
                <w:color w:val="FFFFFF"/>
                <w:sz w:val="22"/>
                <w:szCs w:val="22"/>
              </w:rPr>
            </w:pPr>
            <w:r>
              <w:rPr>
                <w:rFonts w:ascii="Arial" w:eastAsia="Arial" w:hAnsi="Arial" w:cs="Arial"/>
                <w:b/>
                <w:bCs/>
                <w:color w:val="FFFFFF"/>
                <w:sz w:val="22"/>
                <w:szCs w:val="22"/>
              </w:rPr>
              <w:t>5. DOS CRITÉRIOS DE HABILITAÇÃO</w:t>
            </w:r>
          </w:p>
        </w:tc>
      </w:tr>
      <w:tr w:rsidR="003B7743">
        <w:tc>
          <w:tcPr>
            <w:tcW w:w="9776" w:type="dxa"/>
            <w:tcBorders>
              <w:top w:val="single" w:sz="4" w:space="0" w:color="000000"/>
            </w:tcBorders>
            <w:shd w:val="clear" w:color="auto" w:fill="auto"/>
          </w:tcPr>
          <w:p w:rsidR="003B7743" w:rsidRDefault="003B7743">
            <w:pPr>
              <w:jc w:val="both"/>
              <w:rPr>
                <w:rFonts w:ascii="Arial" w:eastAsia="Arial" w:hAnsi="Arial" w:cs="Arial"/>
                <w:sz w:val="22"/>
                <w:szCs w:val="22"/>
                <w:highlight w:val="yellow"/>
              </w:rPr>
            </w:pPr>
          </w:p>
          <w:p w:rsidR="003B7743" w:rsidRDefault="00D84E9B">
            <w:pPr>
              <w:ind w:left="196" w:right="228"/>
              <w:jc w:val="both"/>
              <w:rPr>
                <w:rFonts w:ascii="Arial" w:eastAsia="Arial" w:hAnsi="Arial" w:cs="Arial"/>
                <w:color w:val="000000"/>
                <w:sz w:val="22"/>
                <w:szCs w:val="22"/>
              </w:rPr>
            </w:pPr>
            <w:r>
              <w:rPr>
                <w:rFonts w:ascii="Arial" w:eastAsia="Arial" w:hAnsi="Arial" w:cs="Arial"/>
                <w:b/>
                <w:bCs/>
                <w:sz w:val="22"/>
                <w:szCs w:val="22"/>
              </w:rPr>
              <w:t xml:space="preserve">5.1. </w:t>
            </w:r>
            <w:r>
              <w:rPr>
                <w:rFonts w:ascii="Arial" w:eastAsia="Arial" w:hAnsi="Arial" w:cs="Arial"/>
                <w:color w:val="000000"/>
                <w:sz w:val="22"/>
                <w:szCs w:val="22"/>
              </w:rPr>
              <w:t>As exigências de habilitação jurídica, fiscal, social e trabalhista são as usuais para a generalidade dos objetos, conforme disciplinado no Edital/Aviso de Contratação Direta/Decreto Municipal n. 205 de 28 de setembro de 2023.</w:t>
            </w:r>
          </w:p>
          <w:p w:rsidR="003B7743" w:rsidRDefault="003B7743">
            <w:pPr>
              <w:ind w:left="196" w:right="228"/>
              <w:jc w:val="both"/>
              <w:rPr>
                <w:rFonts w:ascii="Arial" w:eastAsia="Arial" w:hAnsi="Arial" w:cs="Arial"/>
                <w:color w:val="000000"/>
                <w:sz w:val="22"/>
                <w:szCs w:val="22"/>
                <w:highlight w:val="yellow"/>
              </w:rPr>
            </w:pPr>
          </w:p>
          <w:p w:rsidR="003B7743" w:rsidRDefault="00D84E9B">
            <w:pPr>
              <w:ind w:left="196" w:right="228"/>
              <w:jc w:val="both"/>
              <w:rPr>
                <w:rFonts w:ascii="Arial" w:eastAsia="Arial" w:hAnsi="Arial" w:cs="Arial"/>
                <w:color w:val="000000"/>
                <w:sz w:val="22"/>
                <w:szCs w:val="22"/>
              </w:rPr>
            </w:pPr>
            <w:r>
              <w:rPr>
                <w:rFonts w:ascii="Arial" w:eastAsia="Arial" w:hAnsi="Arial" w:cs="Arial"/>
                <w:color w:val="000000"/>
                <w:sz w:val="22"/>
                <w:szCs w:val="22"/>
              </w:rPr>
              <w:t>Se necessário, de acordo com o objeto e com o art. 37, XXI da Constituição Federal, preencher os itens 5.2 e 5.3:</w:t>
            </w:r>
          </w:p>
          <w:p w:rsidR="003B7743" w:rsidRDefault="003B7743">
            <w:pPr>
              <w:ind w:left="196" w:right="228"/>
              <w:jc w:val="both"/>
              <w:rPr>
                <w:rFonts w:ascii="Arial" w:eastAsia="Arial" w:hAnsi="Arial" w:cs="Arial"/>
                <w:sz w:val="22"/>
                <w:szCs w:val="22"/>
              </w:rPr>
            </w:pPr>
          </w:p>
          <w:p w:rsidR="003B7743" w:rsidRDefault="00D84E9B">
            <w:pPr>
              <w:ind w:left="196" w:right="228"/>
              <w:jc w:val="both"/>
              <w:rPr>
                <w:rFonts w:ascii="Arial" w:eastAsia="Arial" w:hAnsi="Arial" w:cs="Arial"/>
                <w:b/>
                <w:bCs/>
                <w:sz w:val="22"/>
                <w:szCs w:val="22"/>
              </w:rPr>
            </w:pPr>
            <w:r>
              <w:rPr>
                <w:rFonts w:ascii="Arial" w:eastAsia="Arial" w:hAnsi="Arial" w:cs="Arial"/>
                <w:b/>
                <w:bCs/>
                <w:sz w:val="22"/>
                <w:szCs w:val="22"/>
              </w:rPr>
              <w:t>5.2. Qualificação econômico-financeira</w:t>
            </w:r>
          </w:p>
          <w:p w:rsidR="003B7743" w:rsidRDefault="003B7743">
            <w:pPr>
              <w:ind w:left="196" w:right="228"/>
              <w:jc w:val="both"/>
              <w:rPr>
                <w:rFonts w:ascii="Arial" w:eastAsia="Arial" w:hAnsi="Arial" w:cs="Arial"/>
                <w:color w:val="FF0000"/>
                <w:sz w:val="22"/>
                <w:szCs w:val="22"/>
                <w:u w:val="single"/>
              </w:rPr>
            </w:pPr>
          </w:p>
          <w:p w:rsidR="003B7743" w:rsidRDefault="00D84E9B">
            <w:pPr>
              <w:tabs>
                <w:tab w:val="left" w:pos="1440"/>
              </w:tabs>
              <w:ind w:left="306" w:hanging="284"/>
              <w:jc w:val="both"/>
              <w:rPr>
                <w:rFonts w:ascii="Arial" w:eastAsia="Arial" w:hAnsi="Arial" w:cs="Arial"/>
                <w:color w:val="000000"/>
                <w:sz w:val="22"/>
                <w:szCs w:val="22"/>
              </w:rPr>
            </w:pPr>
            <w:r>
              <w:rPr>
                <w:rFonts w:ascii="Arial" w:eastAsia="Arial" w:hAnsi="Arial" w:cs="Arial"/>
                <w:color w:val="000000"/>
                <w:sz w:val="22"/>
                <w:szCs w:val="22"/>
              </w:rPr>
              <w:t xml:space="preserve">  5.2.1. </w:t>
            </w: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certidão negativa de falência expedida pelo distribuidor da sede do fornecedor;</w:t>
            </w:r>
          </w:p>
          <w:p w:rsidR="003B7743" w:rsidRDefault="003B7743">
            <w:pPr>
              <w:tabs>
                <w:tab w:val="left" w:pos="1440"/>
              </w:tabs>
              <w:ind w:left="306" w:hanging="284"/>
              <w:jc w:val="both"/>
              <w:rPr>
                <w:rFonts w:ascii="Arial" w:eastAsia="Arial" w:hAnsi="Arial" w:cs="Arial"/>
                <w:color w:val="000000"/>
                <w:sz w:val="22"/>
                <w:szCs w:val="22"/>
              </w:rPr>
            </w:pPr>
          </w:p>
          <w:p w:rsidR="003B7743" w:rsidRDefault="00D84E9B">
            <w:pPr>
              <w:ind w:left="306" w:hanging="284"/>
              <w:jc w:val="both"/>
              <w:rPr>
                <w:rFonts w:ascii="Arial" w:eastAsia="Arial" w:hAnsi="Arial" w:cs="Arial"/>
                <w:color w:val="000000"/>
                <w:sz w:val="22"/>
                <w:szCs w:val="22"/>
              </w:rPr>
            </w:pPr>
            <w:r>
              <w:rPr>
                <w:rFonts w:ascii="Arial" w:eastAsia="Arial" w:hAnsi="Arial" w:cs="Arial"/>
                <w:color w:val="000000"/>
                <w:sz w:val="22"/>
                <w:szCs w:val="22"/>
              </w:rPr>
              <w:t xml:space="preserve">  5.2.2.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balanço patrimonial, demonstração de resultado de exercício e demais demonstrações contábeis dos 2 (dois) últimos exercícios sociais;</w:t>
            </w:r>
          </w:p>
          <w:p w:rsidR="003B7743" w:rsidRDefault="003B7743">
            <w:pPr>
              <w:ind w:left="306" w:hanging="284"/>
              <w:jc w:val="both"/>
              <w:rPr>
                <w:rFonts w:ascii="Arial" w:eastAsia="Arial" w:hAnsi="Arial" w:cs="Arial"/>
                <w:color w:val="000000"/>
                <w:sz w:val="22"/>
                <w:szCs w:val="22"/>
              </w:rPr>
            </w:pPr>
          </w:p>
          <w:p w:rsidR="003B7743" w:rsidRDefault="00D84E9B">
            <w:pPr>
              <w:ind w:left="164"/>
              <w:jc w:val="both"/>
              <w:rPr>
                <w:rFonts w:ascii="Arial" w:eastAsia="Arial" w:hAnsi="Arial" w:cs="Arial"/>
                <w:color w:val="000000"/>
                <w:sz w:val="22"/>
                <w:szCs w:val="22"/>
              </w:rPr>
            </w:pPr>
            <w:r>
              <w:rPr>
                <w:rFonts w:ascii="Arial" w:eastAsia="Arial" w:hAnsi="Arial" w:cs="Arial"/>
                <w:sz w:val="22"/>
                <w:szCs w:val="22"/>
              </w:rPr>
              <w:t xml:space="preserve">5.2.2.1. As empresas criadas no exercício financeiro do PL deverão atender a todas as exigências da habilitação e </w:t>
            </w:r>
            <w:r>
              <w:rPr>
                <w:rFonts w:ascii="Arial" w:eastAsia="Arial" w:hAnsi="Arial" w:cs="Arial"/>
                <w:color w:val="000000"/>
                <w:sz w:val="22"/>
                <w:szCs w:val="22"/>
              </w:rPr>
              <w:t>poderão substituir os demonstrativos contábeis pelo balanço de abertura</w:t>
            </w:r>
          </w:p>
          <w:p w:rsidR="003B7743" w:rsidRDefault="003B7743">
            <w:pPr>
              <w:jc w:val="both"/>
              <w:rPr>
                <w:rFonts w:ascii="Arial" w:eastAsia="Arial" w:hAnsi="Arial" w:cs="Arial"/>
                <w:color w:val="000000"/>
                <w:sz w:val="22"/>
                <w:szCs w:val="22"/>
              </w:rPr>
            </w:pPr>
          </w:p>
          <w:p w:rsidR="003B7743" w:rsidRDefault="00D84E9B">
            <w:pPr>
              <w:tabs>
                <w:tab w:val="left" w:pos="851"/>
                <w:tab w:val="left" w:pos="993"/>
                <w:tab w:val="left" w:pos="1440"/>
                <w:tab w:val="left" w:pos="2127"/>
              </w:tabs>
              <w:ind w:left="164" w:hanging="164"/>
              <w:jc w:val="both"/>
              <w:rPr>
                <w:rFonts w:ascii="Arial" w:eastAsia="Arial" w:hAnsi="Arial" w:cs="Arial"/>
                <w:color w:val="000000"/>
                <w:sz w:val="22"/>
                <w:szCs w:val="22"/>
              </w:rPr>
            </w:pPr>
            <w:r>
              <w:rPr>
                <w:rFonts w:ascii="Arial" w:eastAsia="Arial" w:hAnsi="Arial" w:cs="Arial"/>
                <w:color w:val="000000"/>
                <w:sz w:val="22"/>
                <w:szCs w:val="22"/>
              </w:rPr>
              <w:t xml:space="preserve">  5.2.3.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comprovação da boa situação financeira da empresa mediante obtenção de índices de Liquidez Geral (LG), Solvência Geral (SG) e Liquidez Corrente (LC), superiores a 1 (um), obtidos pela aplicação das seguintes fórmulas: </w:t>
            </w:r>
          </w:p>
          <w:p w:rsidR="003B7743" w:rsidRDefault="003B7743">
            <w:pPr>
              <w:ind w:left="164" w:hanging="164"/>
              <w:jc w:val="both"/>
              <w:rPr>
                <w:rFonts w:ascii="Arial" w:eastAsia="Arial" w:hAnsi="Arial" w:cs="Arial"/>
                <w:color w:val="FF0000"/>
                <w:sz w:val="22"/>
                <w:szCs w:val="22"/>
                <w:u w:val="single"/>
              </w:rPr>
            </w:pPr>
          </w:p>
          <w:p w:rsidR="003B7743" w:rsidRDefault="00D84E9B">
            <w:pPr>
              <w:ind w:left="709" w:right="228"/>
              <w:rPr>
                <w:rFonts w:ascii="Arial" w:eastAsia="Arial" w:hAnsi="Arial" w:cs="Arial"/>
                <w:color w:val="000000"/>
                <w:sz w:val="22"/>
                <w:szCs w:val="22"/>
              </w:rPr>
            </w:pPr>
            <w:r>
              <w:rPr>
                <w:rFonts w:ascii="Arial" w:eastAsia="Arial" w:hAnsi="Arial" w:cs="Arial"/>
                <w:color w:val="000000"/>
                <w:sz w:val="22"/>
                <w:szCs w:val="22"/>
              </w:rPr>
              <w:t xml:space="preserve">Liquidez Geral (LG) = (Ativo Circulante + Realizável a Longo </w:t>
            </w:r>
            <w:proofErr w:type="gramStart"/>
            <w:r>
              <w:rPr>
                <w:rFonts w:ascii="Arial" w:eastAsia="Arial" w:hAnsi="Arial" w:cs="Arial"/>
                <w:color w:val="000000"/>
                <w:sz w:val="22"/>
                <w:szCs w:val="22"/>
              </w:rPr>
              <w:t>Prazo )</w:t>
            </w:r>
            <w:proofErr w:type="gramEnd"/>
            <w:r>
              <w:rPr>
                <w:rFonts w:ascii="Arial" w:eastAsia="Arial" w:hAnsi="Arial" w:cs="Arial"/>
                <w:color w:val="000000"/>
                <w:sz w:val="22"/>
                <w:szCs w:val="22"/>
              </w:rPr>
              <w:t>/( Passivo Circulante + Passivo Não Circulante);</w:t>
            </w:r>
          </w:p>
          <w:p w:rsidR="003B7743" w:rsidRDefault="003B7743">
            <w:pPr>
              <w:ind w:left="709"/>
              <w:jc w:val="center"/>
              <w:rPr>
                <w:rFonts w:ascii="Arial" w:eastAsia="Arial" w:hAnsi="Arial" w:cs="Arial"/>
                <w:color w:val="000000"/>
                <w:sz w:val="22"/>
                <w:szCs w:val="22"/>
              </w:rPr>
            </w:pPr>
          </w:p>
          <w:p w:rsidR="003B7743" w:rsidRDefault="00D84E9B">
            <w:pPr>
              <w:ind w:left="709"/>
              <w:rPr>
                <w:rFonts w:ascii="Arial" w:eastAsia="Arial" w:hAnsi="Arial" w:cs="Arial"/>
                <w:color w:val="000000"/>
                <w:sz w:val="22"/>
                <w:szCs w:val="22"/>
              </w:rPr>
            </w:pPr>
            <w:r>
              <w:rPr>
                <w:rFonts w:ascii="Arial" w:eastAsia="Arial" w:hAnsi="Arial" w:cs="Arial"/>
                <w:color w:val="000000"/>
                <w:sz w:val="22"/>
                <w:szCs w:val="22"/>
              </w:rPr>
              <w:t>Solvência Geral (</w:t>
            </w:r>
            <w:proofErr w:type="gramStart"/>
            <w:r>
              <w:rPr>
                <w:rFonts w:ascii="Arial" w:eastAsia="Arial" w:hAnsi="Arial" w:cs="Arial"/>
                <w:color w:val="000000"/>
                <w:sz w:val="22"/>
                <w:szCs w:val="22"/>
              </w:rPr>
              <w:t>SG)=</w:t>
            </w:r>
            <w:proofErr w:type="gramEnd"/>
            <w:r>
              <w:rPr>
                <w:rFonts w:ascii="Arial" w:eastAsia="Arial" w:hAnsi="Arial" w:cs="Arial"/>
                <w:color w:val="000000"/>
                <w:sz w:val="22"/>
                <w:szCs w:val="22"/>
              </w:rPr>
              <w:t xml:space="preserve"> (Ativo Total)/(Passivo Circulante +Passivo não Circulante); e</w:t>
            </w:r>
          </w:p>
          <w:p w:rsidR="003B7743" w:rsidRDefault="003B7743">
            <w:pPr>
              <w:ind w:left="709"/>
              <w:jc w:val="center"/>
              <w:rPr>
                <w:rFonts w:ascii="Arial" w:eastAsia="Arial" w:hAnsi="Arial" w:cs="Arial"/>
                <w:color w:val="000000"/>
                <w:sz w:val="22"/>
                <w:szCs w:val="22"/>
              </w:rPr>
            </w:pPr>
          </w:p>
          <w:p w:rsidR="003B7743" w:rsidRDefault="00D84E9B">
            <w:pPr>
              <w:ind w:left="709"/>
              <w:rPr>
                <w:rFonts w:ascii="Arial" w:eastAsia="Arial" w:hAnsi="Arial" w:cs="Arial"/>
                <w:color w:val="000000"/>
                <w:sz w:val="22"/>
                <w:szCs w:val="22"/>
              </w:rPr>
            </w:pPr>
            <w:r>
              <w:rPr>
                <w:rFonts w:ascii="Arial" w:eastAsia="Arial" w:hAnsi="Arial" w:cs="Arial"/>
                <w:color w:val="000000"/>
                <w:sz w:val="22"/>
                <w:szCs w:val="22"/>
              </w:rPr>
              <w:t xml:space="preserve">Liquidez Corrente (LC) = (Ativo </w:t>
            </w:r>
            <w:proofErr w:type="gramStart"/>
            <w:r>
              <w:rPr>
                <w:rFonts w:ascii="Arial" w:eastAsia="Arial" w:hAnsi="Arial" w:cs="Arial"/>
                <w:color w:val="000000"/>
                <w:sz w:val="22"/>
                <w:szCs w:val="22"/>
              </w:rPr>
              <w:t>Circulante)/</w:t>
            </w:r>
            <w:proofErr w:type="gramEnd"/>
            <w:r>
              <w:rPr>
                <w:rFonts w:ascii="Arial" w:eastAsia="Arial" w:hAnsi="Arial" w:cs="Arial"/>
                <w:color w:val="000000"/>
                <w:sz w:val="22"/>
                <w:szCs w:val="22"/>
              </w:rPr>
              <w:t>(Passivo Circulante).</w:t>
            </w:r>
          </w:p>
          <w:p w:rsidR="003B7743" w:rsidRDefault="003B7743">
            <w:pPr>
              <w:ind w:left="709"/>
              <w:jc w:val="both"/>
              <w:rPr>
                <w:rFonts w:ascii="Arial" w:eastAsia="Arial" w:hAnsi="Arial" w:cs="Arial"/>
                <w:color w:val="FF0000"/>
                <w:sz w:val="22"/>
                <w:szCs w:val="22"/>
                <w:u w:val="single"/>
              </w:rPr>
            </w:pPr>
          </w:p>
          <w:p w:rsidR="003B7743" w:rsidRDefault="00D84E9B">
            <w:pPr>
              <w:ind w:left="22" w:right="228"/>
              <w:jc w:val="both"/>
              <w:rPr>
                <w:rFonts w:ascii="Arial" w:eastAsia="Arial" w:hAnsi="Arial" w:cs="Arial"/>
                <w:color w:val="FF0000"/>
                <w:sz w:val="22"/>
                <w:szCs w:val="22"/>
                <w:u w:val="single"/>
              </w:rPr>
            </w:pPr>
            <w:r>
              <w:rPr>
                <w:rFonts w:ascii="Arial" w:eastAsia="Arial" w:hAnsi="Arial" w:cs="Arial"/>
                <w:color w:val="000000"/>
                <w:sz w:val="22"/>
                <w:szCs w:val="22"/>
              </w:rPr>
              <w:t xml:space="preserve">5.2.3.1. Caso a empresa, apresente resultado inferior ou igual a 1(um) em qualquer dos índices de Liquidez Geral (LG), Solvência Geral (SG) e Liquidez Corrente (LC), deverá comprovar capital ou patrimônio líquido mínimo de </w:t>
            </w:r>
            <w:r>
              <w:rPr>
                <w:rFonts w:ascii="Arial" w:eastAsia="Arial" w:hAnsi="Arial" w:cs="Arial"/>
                <w:i/>
                <w:iCs/>
                <w:color w:val="000000"/>
                <w:sz w:val="22"/>
                <w:szCs w:val="22"/>
              </w:rPr>
              <w:t xml:space="preserve">(_______%) </w:t>
            </w:r>
            <w:r>
              <w:rPr>
                <w:rFonts w:ascii="Arial" w:eastAsia="Arial" w:hAnsi="Arial" w:cs="Arial"/>
                <w:color w:val="000000"/>
                <w:sz w:val="22"/>
                <w:szCs w:val="22"/>
              </w:rPr>
              <w:t>do valor total estimado da contratação ou do item pertinente.</w:t>
            </w:r>
          </w:p>
          <w:p w:rsidR="003B7743" w:rsidRDefault="003B7743">
            <w:pPr>
              <w:ind w:left="22"/>
              <w:jc w:val="both"/>
              <w:rPr>
                <w:rFonts w:ascii="Arial" w:eastAsia="Arial" w:hAnsi="Arial" w:cs="Arial"/>
                <w:sz w:val="22"/>
                <w:szCs w:val="22"/>
              </w:rPr>
            </w:pPr>
          </w:p>
          <w:p w:rsidR="003B7743" w:rsidRDefault="00D84E9B">
            <w:pPr>
              <w:tabs>
                <w:tab w:val="left" w:pos="1440"/>
              </w:tabs>
              <w:ind w:left="22"/>
              <w:jc w:val="both"/>
              <w:rPr>
                <w:rFonts w:ascii="Arial" w:eastAsia="Arial" w:hAnsi="Arial" w:cs="Arial"/>
                <w:color w:val="000000"/>
                <w:sz w:val="22"/>
                <w:szCs w:val="22"/>
              </w:rPr>
            </w:pPr>
            <w:r>
              <w:rPr>
                <w:rFonts w:ascii="Arial" w:eastAsia="Arial" w:hAnsi="Arial" w:cs="Arial"/>
                <w:color w:val="000000"/>
                <w:sz w:val="22"/>
                <w:szCs w:val="22"/>
              </w:rPr>
              <w:t>5.2.3.2. O atendimento dos índices econômicos previstos neste item deverá ser atestado mediante declaração assinada por profissional habilitado da área contábil, apresentada pelo fornecedor.</w:t>
            </w:r>
          </w:p>
          <w:p w:rsidR="003B7743" w:rsidRDefault="003B7743">
            <w:pPr>
              <w:ind w:left="196" w:right="228"/>
              <w:jc w:val="both"/>
              <w:rPr>
                <w:rFonts w:ascii="Arial" w:eastAsia="Arial" w:hAnsi="Arial" w:cs="Arial"/>
                <w:color w:val="FF0000"/>
                <w:sz w:val="22"/>
                <w:szCs w:val="22"/>
                <w:u w:val="single"/>
              </w:rPr>
            </w:pPr>
          </w:p>
          <w:p w:rsidR="003B7743" w:rsidRDefault="00D84E9B">
            <w:pPr>
              <w:ind w:left="196" w:right="228"/>
              <w:jc w:val="both"/>
              <w:rPr>
                <w:rFonts w:ascii="Arial" w:eastAsia="Arial" w:hAnsi="Arial" w:cs="Arial"/>
                <w:b/>
                <w:bCs/>
                <w:sz w:val="22"/>
                <w:szCs w:val="22"/>
              </w:rPr>
            </w:pPr>
            <w:r>
              <w:rPr>
                <w:rFonts w:ascii="Arial" w:eastAsia="Arial" w:hAnsi="Arial" w:cs="Arial"/>
                <w:b/>
                <w:bCs/>
                <w:sz w:val="22"/>
                <w:szCs w:val="22"/>
              </w:rPr>
              <w:t>5.3. Qualificação técnica</w:t>
            </w:r>
          </w:p>
          <w:p w:rsidR="00AC1D44" w:rsidRDefault="00AC1D44">
            <w:pPr>
              <w:ind w:left="196" w:right="228"/>
              <w:jc w:val="both"/>
              <w:rPr>
                <w:rFonts w:ascii="Arial" w:eastAsia="Arial" w:hAnsi="Arial" w:cs="Arial"/>
                <w:b/>
                <w:bCs/>
                <w:sz w:val="22"/>
                <w:szCs w:val="22"/>
              </w:rPr>
            </w:pPr>
          </w:p>
          <w:p w:rsidR="003B7743" w:rsidRDefault="00D84E9B" w:rsidP="00AC1D44">
            <w:pPr>
              <w:ind w:right="228"/>
              <w:jc w:val="both"/>
              <w:rPr>
                <w:rFonts w:ascii="Arial" w:eastAsia="Arial" w:hAnsi="Arial" w:cs="Arial"/>
                <w:color w:val="000000"/>
                <w:sz w:val="22"/>
                <w:szCs w:val="22"/>
              </w:rPr>
            </w:pPr>
            <w:r>
              <w:rPr>
                <w:rFonts w:ascii="Arial" w:eastAsia="Arial" w:hAnsi="Arial" w:cs="Arial"/>
                <w:sz w:val="22"/>
                <w:szCs w:val="22"/>
              </w:rPr>
              <w:t>5.3.</w:t>
            </w:r>
            <w:proofErr w:type="gramStart"/>
            <w:r>
              <w:rPr>
                <w:rFonts w:ascii="Arial" w:eastAsia="Arial" w:hAnsi="Arial" w:cs="Arial"/>
                <w:sz w:val="22"/>
                <w:szCs w:val="22"/>
              </w:rPr>
              <w:t>1.(</w:t>
            </w:r>
            <w:proofErr w:type="gramEnd"/>
            <w:r>
              <w:rPr>
                <w:rFonts w:ascii="Arial" w:eastAsia="Arial" w:hAnsi="Arial" w:cs="Arial"/>
                <w:sz w:val="22"/>
                <w:szCs w:val="22"/>
              </w:rPr>
              <w:t xml:space="preserve">   ) </w:t>
            </w:r>
            <w:r>
              <w:rPr>
                <w:rFonts w:ascii="Arial" w:eastAsia="Arial" w:hAnsi="Arial" w:cs="Arial"/>
                <w:color w:val="000000"/>
                <w:sz w:val="22"/>
                <w:szCs w:val="22"/>
              </w:rPr>
              <w:t xml:space="preserve"> Registro ou inscrição da empresa na entidade profissional </w:t>
            </w:r>
            <w:r>
              <w:rPr>
                <w:rFonts w:ascii="Arial" w:eastAsia="Arial" w:hAnsi="Arial" w:cs="Arial"/>
                <w:i/>
                <w:iCs/>
                <w:color w:val="000000"/>
                <w:sz w:val="22"/>
                <w:szCs w:val="22"/>
              </w:rPr>
              <w:t>(</w:t>
            </w:r>
            <w:r>
              <w:rPr>
                <w:rFonts w:ascii="Arial" w:eastAsia="Arial" w:hAnsi="Arial" w:cs="Arial"/>
                <w:b/>
                <w:bCs/>
                <w:i/>
                <w:iCs/>
                <w:color w:val="000000"/>
                <w:sz w:val="22"/>
                <w:szCs w:val="22"/>
              </w:rPr>
              <w:t xml:space="preserve">CREA/CAU/OAB/CFM </w:t>
            </w:r>
            <w:proofErr w:type="spellStart"/>
            <w:r>
              <w:rPr>
                <w:rFonts w:ascii="Arial" w:eastAsia="Arial" w:hAnsi="Arial" w:cs="Arial"/>
                <w:b/>
                <w:bCs/>
                <w:i/>
                <w:iCs/>
                <w:color w:val="000000"/>
                <w:sz w:val="22"/>
                <w:szCs w:val="22"/>
              </w:rPr>
              <w:t>etc</w:t>
            </w:r>
            <w:proofErr w:type="spellEnd"/>
            <w:r>
              <w:rPr>
                <w:rFonts w:ascii="Arial" w:eastAsia="Arial" w:hAnsi="Arial" w:cs="Arial"/>
                <w:i/>
                <w:iCs/>
                <w:color w:val="000000"/>
                <w:sz w:val="22"/>
                <w:szCs w:val="22"/>
              </w:rPr>
              <w:t>)</w:t>
            </w:r>
            <w:r>
              <w:rPr>
                <w:rFonts w:ascii="Arial" w:eastAsia="Arial" w:hAnsi="Arial" w:cs="Arial"/>
                <w:color w:val="000000"/>
                <w:sz w:val="22"/>
                <w:szCs w:val="22"/>
              </w:rPr>
              <w:t xml:space="preserve">, em plena validade;  </w:t>
            </w:r>
          </w:p>
          <w:p w:rsidR="003B7743" w:rsidRDefault="003B7743">
            <w:pPr>
              <w:ind w:left="425" w:right="227"/>
              <w:jc w:val="both"/>
              <w:rPr>
                <w:rFonts w:ascii="Arial" w:eastAsia="Arial" w:hAnsi="Arial" w:cs="Arial"/>
                <w:color w:val="000000"/>
                <w:sz w:val="22"/>
                <w:szCs w:val="22"/>
                <w:highlight w:val="white"/>
              </w:rPr>
            </w:pPr>
          </w:p>
          <w:p w:rsidR="008D013A" w:rsidRDefault="00D84E9B" w:rsidP="001B22FF">
            <w:pPr>
              <w:pBdr>
                <w:top w:val="nil"/>
                <w:left w:val="nil"/>
                <w:bottom w:val="nil"/>
                <w:right w:val="nil"/>
                <w:between w:val="nil"/>
              </w:pBdr>
              <w:jc w:val="both"/>
              <w:rPr>
                <w:rFonts w:ascii="Arial" w:eastAsia="Cambria" w:hAnsi="Arial" w:cs="Arial"/>
                <w:color w:val="000000"/>
                <w:sz w:val="22"/>
                <w:szCs w:val="22"/>
                <w:highlight w:val="white"/>
              </w:rPr>
            </w:pPr>
            <w:r w:rsidRPr="001B22FF">
              <w:rPr>
                <w:rFonts w:ascii="Arial" w:eastAsia="Arial" w:hAnsi="Arial" w:cs="Arial"/>
                <w:color w:val="000000"/>
                <w:sz w:val="22"/>
                <w:szCs w:val="22"/>
                <w:highlight w:val="white"/>
              </w:rPr>
              <w:t xml:space="preserve">5.3.2. </w:t>
            </w:r>
            <w:proofErr w:type="gramStart"/>
            <w:r w:rsidRPr="001B22FF">
              <w:rPr>
                <w:rFonts w:ascii="Arial" w:eastAsia="Arial" w:hAnsi="Arial" w:cs="Arial"/>
                <w:color w:val="000000"/>
                <w:sz w:val="22"/>
                <w:szCs w:val="22"/>
                <w:highlight w:val="white"/>
              </w:rPr>
              <w:t>( X</w:t>
            </w:r>
            <w:proofErr w:type="gramEnd"/>
            <w:r w:rsidRPr="001B22FF">
              <w:rPr>
                <w:rFonts w:ascii="Arial" w:eastAsia="Arial" w:hAnsi="Arial" w:cs="Arial"/>
                <w:color w:val="000000"/>
                <w:sz w:val="22"/>
                <w:szCs w:val="22"/>
                <w:highlight w:val="white"/>
              </w:rPr>
              <w:t xml:space="preserve"> )</w:t>
            </w:r>
            <w:r w:rsidRPr="001B22FF">
              <w:rPr>
                <w:rFonts w:ascii="Arial" w:eastAsia="Arial" w:hAnsi="Arial" w:cs="Arial"/>
                <w:bCs/>
                <w:color w:val="000000"/>
                <w:sz w:val="22"/>
                <w:szCs w:val="22"/>
                <w:highlight w:val="white"/>
              </w:rPr>
              <w:t xml:space="preserve"> </w:t>
            </w:r>
            <w:r w:rsidRPr="001B22FF">
              <w:rPr>
                <w:rFonts w:ascii="Arial" w:eastAsia="Arial" w:hAnsi="Arial" w:cs="Arial"/>
                <w:color w:val="000000"/>
                <w:sz w:val="22"/>
                <w:szCs w:val="22"/>
                <w:highlight w:val="white"/>
              </w:rPr>
              <w:t xml:space="preserve"> </w:t>
            </w:r>
            <w:r w:rsidRPr="001B22FF">
              <w:rPr>
                <w:rFonts w:ascii="Arial" w:eastAsia="Cambria" w:hAnsi="Arial" w:cs="Arial"/>
                <w:color w:val="000000"/>
                <w:sz w:val="22"/>
                <w:szCs w:val="22"/>
                <w:highlight w:val="white"/>
              </w:rPr>
              <w:t xml:space="preserve">A comprovação de aptidão para a prestação de serviços similares, de complexidade tecnológica e operacional equivalente ou superior, em características, quantidades e prazos compatíveis com o objeto da licitação, dar-se-á mediante a apresentação de </w:t>
            </w:r>
            <w:r w:rsidRPr="001B22FF">
              <w:rPr>
                <w:rFonts w:ascii="Arial" w:eastAsia="Cambria" w:hAnsi="Arial" w:cs="Arial"/>
                <w:bCs/>
                <w:color w:val="000000"/>
                <w:sz w:val="22"/>
                <w:szCs w:val="22"/>
                <w:highlight w:val="white"/>
              </w:rPr>
              <w:t>Atestado(s) de Capacidade Técnica</w:t>
            </w:r>
            <w:r w:rsidRPr="001B22FF">
              <w:rPr>
                <w:rFonts w:ascii="Arial" w:eastAsia="Cambria" w:hAnsi="Arial" w:cs="Arial"/>
                <w:color w:val="000000"/>
                <w:sz w:val="22"/>
                <w:szCs w:val="22"/>
                <w:highlight w:val="white"/>
              </w:rPr>
              <w:t>, em nome do licitante, fornecido(s) por pessoa jurídic</w:t>
            </w:r>
            <w:r w:rsidR="008D013A">
              <w:rPr>
                <w:rFonts w:ascii="Arial" w:eastAsia="Cambria" w:hAnsi="Arial" w:cs="Arial"/>
                <w:color w:val="000000"/>
                <w:sz w:val="22"/>
                <w:szCs w:val="22"/>
                <w:highlight w:val="white"/>
              </w:rPr>
              <w:t>a de direito público ou privado.</w:t>
            </w:r>
          </w:p>
          <w:p w:rsidR="008D013A" w:rsidRPr="001B22FF" w:rsidRDefault="008D013A" w:rsidP="001B22FF">
            <w:pPr>
              <w:pBdr>
                <w:top w:val="nil"/>
                <w:left w:val="nil"/>
                <w:bottom w:val="nil"/>
                <w:right w:val="nil"/>
                <w:between w:val="nil"/>
              </w:pBdr>
              <w:jc w:val="both"/>
              <w:rPr>
                <w:rFonts w:ascii="Arial" w:eastAsia="Cambria" w:hAnsi="Arial" w:cs="Arial"/>
                <w:color w:val="000000"/>
                <w:sz w:val="22"/>
                <w:szCs w:val="22"/>
                <w:highlight w:val="white"/>
              </w:rPr>
            </w:pPr>
          </w:p>
          <w:p w:rsidR="003B7743" w:rsidRDefault="00D84E9B" w:rsidP="00AC1D44">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5.3.2.1</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As certidões ou atestados previstos no item acima devem ser regularmente emitido(s) pelo conselho profissional competente.</w:t>
            </w:r>
          </w:p>
          <w:p w:rsidR="008D013A" w:rsidRDefault="008D013A" w:rsidP="00AC1D44">
            <w:pPr>
              <w:pBdr>
                <w:top w:val="nil"/>
                <w:left w:val="nil"/>
                <w:bottom w:val="nil"/>
                <w:right w:val="nil"/>
                <w:between w:val="nil"/>
              </w:pBdr>
              <w:jc w:val="both"/>
              <w:rPr>
                <w:rFonts w:ascii="Arial" w:eastAsia="Arial" w:hAnsi="Arial" w:cs="Arial"/>
                <w:color w:val="000000"/>
                <w:sz w:val="22"/>
                <w:szCs w:val="22"/>
              </w:rPr>
            </w:pPr>
          </w:p>
          <w:p w:rsidR="003B7743" w:rsidRDefault="00D84E9B" w:rsidP="00AC1D44">
            <w:pPr>
              <w:pBdr>
                <w:top w:val="nil"/>
                <w:left w:val="nil"/>
                <w:bottom w:val="nil"/>
                <w:right w:val="nil"/>
                <w:between w:val="nil"/>
              </w:pBdr>
              <w:shd w:val="clear" w:color="auto" w:fill="FFFFFF"/>
              <w:jc w:val="both"/>
              <w:rPr>
                <w:rFonts w:ascii="Arial" w:eastAsia="Arial" w:hAnsi="Arial" w:cs="Arial"/>
                <w:color w:val="000000"/>
                <w:sz w:val="22"/>
                <w:szCs w:val="22"/>
              </w:rPr>
            </w:pPr>
            <w:r>
              <w:rPr>
                <w:rFonts w:ascii="Arial" w:eastAsia="Arial" w:hAnsi="Arial" w:cs="Arial"/>
                <w:color w:val="000000"/>
                <w:sz w:val="22"/>
                <w:szCs w:val="22"/>
              </w:rPr>
              <w:t xml:space="preserve">5.3.2.2 </w:t>
            </w: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Para fins da comprovação de que trata este subitem, os atestados deverão </w:t>
            </w:r>
            <w:r w:rsidR="008D013A">
              <w:rPr>
                <w:rFonts w:ascii="Arial" w:eastAsia="Arial" w:hAnsi="Arial" w:cs="Arial"/>
                <w:color w:val="000000"/>
                <w:sz w:val="22"/>
                <w:szCs w:val="22"/>
              </w:rPr>
              <w:t xml:space="preserve">comprovar a organização de, no mínimo: </w:t>
            </w:r>
          </w:p>
          <w:p w:rsidR="003B7743" w:rsidRDefault="003B7743">
            <w:pPr>
              <w:pBdr>
                <w:top w:val="nil"/>
                <w:left w:val="nil"/>
                <w:bottom w:val="nil"/>
                <w:right w:val="nil"/>
                <w:between w:val="nil"/>
              </w:pBdr>
              <w:shd w:val="clear" w:color="auto" w:fill="FFFFFF"/>
              <w:ind w:left="425"/>
              <w:jc w:val="both"/>
              <w:rPr>
                <w:rFonts w:ascii="Arial" w:eastAsia="Arial" w:hAnsi="Arial" w:cs="Arial"/>
                <w:color w:val="000000"/>
                <w:sz w:val="22"/>
                <w:szCs w:val="22"/>
              </w:rPr>
            </w:pPr>
          </w:p>
          <w:tbl>
            <w:tblPr>
              <w:tblStyle w:val="af2"/>
              <w:tblW w:w="942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29"/>
            </w:tblGrid>
            <w:tr w:rsidR="003B7743" w:rsidTr="00B7665A">
              <w:trPr>
                <w:trHeight w:val="3160"/>
              </w:trPr>
              <w:tc>
                <w:tcPr>
                  <w:tcW w:w="9429" w:type="dxa"/>
                  <w:tcBorders>
                    <w:top w:val="single" w:sz="4" w:space="0" w:color="000000"/>
                    <w:left w:val="single" w:sz="4" w:space="0" w:color="000000"/>
                    <w:bottom w:val="single" w:sz="4" w:space="0" w:color="000000"/>
                    <w:right w:val="single" w:sz="4" w:space="0" w:color="000000"/>
                  </w:tcBorders>
                </w:tcPr>
                <w:p w:rsidR="008D013A" w:rsidRDefault="008D013A" w:rsidP="009821EA">
                  <w:pPr>
                    <w:framePr w:hSpace="141" w:wrap="around" w:vAnchor="text" w:hAnchor="text" w:y="1"/>
                    <w:pBdr>
                      <w:top w:val="nil"/>
                      <w:left w:val="nil"/>
                      <w:bottom w:val="nil"/>
                      <w:right w:val="nil"/>
                      <w:between w:val="nil"/>
                    </w:pBdr>
                    <w:jc w:val="both"/>
                    <w:rPr>
                      <w:rFonts w:ascii="Arial" w:eastAsia="Cambria" w:hAnsi="Arial" w:cs="Arial"/>
                      <w:color w:val="000000"/>
                      <w:sz w:val="22"/>
                      <w:szCs w:val="22"/>
                      <w:highlight w:val="white"/>
                    </w:rPr>
                  </w:pPr>
                  <w:r w:rsidRPr="001B22FF">
                    <w:rPr>
                      <w:rFonts w:ascii="Arial" w:eastAsia="Cambria" w:hAnsi="Arial" w:cs="Arial"/>
                      <w:color w:val="000000"/>
                      <w:sz w:val="22"/>
                      <w:szCs w:val="22"/>
                      <w:highlight w:val="white"/>
                    </w:rPr>
                    <w:t xml:space="preserve">a) </w:t>
                  </w:r>
                  <w:r w:rsidRPr="001B22FF">
                    <w:rPr>
                      <w:rFonts w:ascii="Arial" w:eastAsia="Cambria" w:hAnsi="Arial" w:cs="Arial"/>
                      <w:bCs/>
                      <w:color w:val="000000"/>
                      <w:sz w:val="22"/>
                      <w:szCs w:val="22"/>
                      <w:highlight w:val="white"/>
                    </w:rPr>
                    <w:t xml:space="preserve">01 (um) evento de Mountain </w:t>
                  </w:r>
                  <w:proofErr w:type="spellStart"/>
                  <w:r w:rsidRPr="001B22FF">
                    <w:rPr>
                      <w:rFonts w:ascii="Arial" w:eastAsia="Cambria" w:hAnsi="Arial" w:cs="Arial"/>
                      <w:bCs/>
                      <w:color w:val="000000"/>
                      <w:sz w:val="22"/>
                      <w:szCs w:val="22"/>
                      <w:highlight w:val="white"/>
                    </w:rPr>
                    <w:t>Bike</w:t>
                  </w:r>
                  <w:proofErr w:type="spellEnd"/>
                  <w:r w:rsidRPr="001B22FF">
                    <w:rPr>
                      <w:rFonts w:ascii="Arial" w:eastAsia="Cambria" w:hAnsi="Arial" w:cs="Arial"/>
                      <w:bCs/>
                      <w:color w:val="000000"/>
                      <w:sz w:val="22"/>
                      <w:szCs w:val="22"/>
                      <w:highlight w:val="white"/>
                    </w:rPr>
                    <w:t xml:space="preserve"> (MTB)</w:t>
                  </w:r>
                  <w:r w:rsidRPr="001B22FF">
                    <w:rPr>
                      <w:rFonts w:ascii="Arial" w:eastAsia="Cambria" w:hAnsi="Arial" w:cs="Arial"/>
                      <w:color w:val="000000"/>
                      <w:sz w:val="22"/>
                      <w:szCs w:val="22"/>
                      <w:highlight w:val="white"/>
                    </w:rPr>
                    <w:t xml:space="preserve"> com, no mínimo, </w:t>
                  </w:r>
                  <w:r w:rsidRPr="001B22FF">
                    <w:rPr>
                      <w:rFonts w:ascii="Arial" w:eastAsia="Cambria" w:hAnsi="Arial" w:cs="Arial"/>
                      <w:bCs/>
                      <w:color w:val="000000"/>
                      <w:sz w:val="22"/>
                      <w:szCs w:val="22"/>
                      <w:highlight w:val="white"/>
                    </w:rPr>
                    <w:t>1.000 (mil) participantes</w:t>
                  </w:r>
                  <w:r w:rsidRPr="001B22FF">
                    <w:rPr>
                      <w:rFonts w:ascii="Arial" w:eastAsia="Cambria" w:hAnsi="Arial" w:cs="Arial"/>
                      <w:color w:val="000000"/>
                      <w:sz w:val="22"/>
                      <w:szCs w:val="22"/>
                      <w:highlight w:val="white"/>
                    </w:rPr>
                    <w:t>;</w:t>
                  </w:r>
                </w:p>
                <w:p w:rsidR="008D013A" w:rsidRDefault="008D013A" w:rsidP="009821EA">
                  <w:pPr>
                    <w:framePr w:hSpace="141" w:wrap="around" w:vAnchor="text" w:hAnchor="text" w:y="1"/>
                    <w:pBdr>
                      <w:top w:val="nil"/>
                      <w:left w:val="nil"/>
                      <w:bottom w:val="nil"/>
                      <w:right w:val="nil"/>
                      <w:between w:val="nil"/>
                    </w:pBdr>
                    <w:jc w:val="both"/>
                    <w:rPr>
                      <w:rFonts w:ascii="Arial" w:eastAsia="Cambria" w:hAnsi="Arial" w:cs="Arial"/>
                      <w:color w:val="000000"/>
                      <w:sz w:val="22"/>
                      <w:szCs w:val="22"/>
                      <w:highlight w:val="white"/>
                    </w:rPr>
                  </w:pPr>
                  <w:r w:rsidRPr="001B22FF">
                    <w:rPr>
                      <w:rFonts w:ascii="Arial" w:eastAsia="Cambria" w:hAnsi="Arial" w:cs="Arial"/>
                      <w:color w:val="000000"/>
                      <w:sz w:val="22"/>
                      <w:szCs w:val="22"/>
                      <w:highlight w:val="white"/>
                    </w:rPr>
                    <w:br/>
                    <w:t xml:space="preserve">b) </w:t>
                  </w:r>
                  <w:r w:rsidRPr="001B22FF">
                    <w:rPr>
                      <w:rFonts w:ascii="Arial" w:eastAsia="Cambria" w:hAnsi="Arial" w:cs="Arial"/>
                      <w:bCs/>
                      <w:color w:val="000000"/>
                      <w:sz w:val="22"/>
                      <w:szCs w:val="22"/>
                      <w:highlight w:val="white"/>
                    </w:rPr>
                    <w:t>01 (uma) Corrida de Rua</w:t>
                  </w:r>
                  <w:r w:rsidRPr="001B22FF">
                    <w:rPr>
                      <w:rFonts w:ascii="Arial" w:eastAsia="Cambria" w:hAnsi="Arial" w:cs="Arial"/>
                      <w:color w:val="000000"/>
                      <w:sz w:val="22"/>
                      <w:szCs w:val="22"/>
                      <w:highlight w:val="white"/>
                    </w:rPr>
                    <w:t xml:space="preserve"> com, no mínimo, </w:t>
                  </w:r>
                  <w:r w:rsidRPr="001B22FF">
                    <w:rPr>
                      <w:rFonts w:ascii="Arial" w:eastAsia="Cambria" w:hAnsi="Arial" w:cs="Arial"/>
                      <w:bCs/>
                      <w:color w:val="000000"/>
                      <w:sz w:val="22"/>
                      <w:szCs w:val="22"/>
                      <w:highlight w:val="white"/>
                    </w:rPr>
                    <w:t>400 (quatrocentos) participantes</w:t>
                  </w:r>
                  <w:r w:rsidRPr="001B22FF">
                    <w:rPr>
                      <w:rFonts w:ascii="Arial" w:eastAsia="Cambria" w:hAnsi="Arial" w:cs="Arial"/>
                      <w:color w:val="000000"/>
                      <w:sz w:val="22"/>
                      <w:szCs w:val="22"/>
                      <w:highlight w:val="white"/>
                    </w:rPr>
                    <w:t>;</w:t>
                  </w:r>
                </w:p>
                <w:p w:rsidR="008D013A" w:rsidRDefault="008D013A" w:rsidP="009821EA">
                  <w:pPr>
                    <w:framePr w:hSpace="141" w:wrap="around" w:vAnchor="text" w:hAnchor="text" w:y="1"/>
                    <w:pBdr>
                      <w:top w:val="nil"/>
                      <w:left w:val="nil"/>
                      <w:bottom w:val="nil"/>
                      <w:right w:val="nil"/>
                      <w:between w:val="nil"/>
                    </w:pBdr>
                    <w:jc w:val="both"/>
                    <w:rPr>
                      <w:rFonts w:ascii="Arial" w:eastAsia="Cambria" w:hAnsi="Arial" w:cs="Arial"/>
                      <w:color w:val="000000"/>
                      <w:sz w:val="22"/>
                      <w:szCs w:val="22"/>
                      <w:highlight w:val="white"/>
                    </w:rPr>
                  </w:pPr>
                  <w:r w:rsidRPr="001B22FF">
                    <w:rPr>
                      <w:rFonts w:ascii="Arial" w:eastAsia="Cambria" w:hAnsi="Arial" w:cs="Arial"/>
                      <w:color w:val="000000"/>
                      <w:sz w:val="22"/>
                      <w:szCs w:val="22"/>
                      <w:highlight w:val="white"/>
                    </w:rPr>
                    <w:br/>
                    <w:t xml:space="preserve">c) </w:t>
                  </w:r>
                  <w:r w:rsidRPr="001B22FF">
                    <w:rPr>
                      <w:rFonts w:ascii="Arial" w:eastAsia="Cambria" w:hAnsi="Arial" w:cs="Arial"/>
                      <w:bCs/>
                      <w:color w:val="000000"/>
                      <w:sz w:val="22"/>
                      <w:szCs w:val="22"/>
                      <w:highlight w:val="white"/>
                    </w:rPr>
                    <w:t>01 (um) campeonato de futebol</w:t>
                  </w:r>
                  <w:r w:rsidRPr="001B22FF">
                    <w:rPr>
                      <w:rFonts w:ascii="Arial" w:eastAsia="Cambria" w:hAnsi="Arial" w:cs="Arial"/>
                      <w:color w:val="000000"/>
                      <w:sz w:val="22"/>
                      <w:szCs w:val="22"/>
                      <w:highlight w:val="white"/>
                    </w:rPr>
                    <w:t xml:space="preserve">, de campo ou de base, com duração mínima de </w:t>
                  </w:r>
                  <w:r w:rsidRPr="001B22FF">
                    <w:rPr>
                      <w:rFonts w:ascii="Arial" w:eastAsia="Cambria" w:hAnsi="Arial" w:cs="Arial"/>
                      <w:bCs/>
                      <w:color w:val="000000"/>
                      <w:sz w:val="22"/>
                      <w:szCs w:val="22"/>
                      <w:highlight w:val="white"/>
                    </w:rPr>
                    <w:t>05 (cinco) dias</w:t>
                  </w:r>
                  <w:r w:rsidRPr="001B22FF">
                    <w:rPr>
                      <w:rFonts w:ascii="Arial" w:eastAsia="Cambria" w:hAnsi="Arial" w:cs="Arial"/>
                      <w:color w:val="000000"/>
                      <w:sz w:val="22"/>
                      <w:szCs w:val="22"/>
                      <w:highlight w:val="white"/>
                    </w:rPr>
                    <w:t xml:space="preserve"> e envolvendo, no mínimo, </w:t>
                  </w:r>
                  <w:r w:rsidRPr="001B22FF">
                    <w:rPr>
                      <w:rFonts w:ascii="Arial" w:eastAsia="Cambria" w:hAnsi="Arial" w:cs="Arial"/>
                      <w:bCs/>
                      <w:color w:val="000000"/>
                      <w:sz w:val="22"/>
                      <w:szCs w:val="22"/>
                      <w:highlight w:val="white"/>
                    </w:rPr>
                    <w:t>30 (trinta) equipes</w:t>
                  </w:r>
                  <w:r w:rsidRPr="001B22FF">
                    <w:rPr>
                      <w:rFonts w:ascii="Arial" w:eastAsia="Cambria" w:hAnsi="Arial" w:cs="Arial"/>
                      <w:color w:val="000000"/>
                      <w:sz w:val="22"/>
                      <w:szCs w:val="22"/>
                      <w:highlight w:val="white"/>
                    </w:rPr>
                    <w:t>.</w:t>
                  </w:r>
                </w:p>
                <w:p w:rsidR="00B360C2" w:rsidRDefault="00B360C2" w:rsidP="009821EA">
                  <w:pPr>
                    <w:framePr w:hSpace="141" w:wrap="around" w:vAnchor="text" w:hAnchor="text" w:y="1"/>
                    <w:pBdr>
                      <w:top w:val="nil"/>
                      <w:left w:val="nil"/>
                      <w:bottom w:val="nil"/>
                      <w:right w:val="nil"/>
                      <w:between w:val="nil"/>
                    </w:pBdr>
                    <w:jc w:val="both"/>
                    <w:rPr>
                      <w:rFonts w:ascii="Arial" w:eastAsia="Cambria" w:hAnsi="Arial" w:cs="Arial"/>
                      <w:color w:val="000000"/>
                      <w:sz w:val="22"/>
                      <w:szCs w:val="22"/>
                      <w:highlight w:val="white"/>
                    </w:rPr>
                  </w:pPr>
                </w:p>
                <w:p w:rsidR="00B360C2" w:rsidRPr="00B360C2" w:rsidRDefault="00B360C2" w:rsidP="009821EA">
                  <w:pPr>
                    <w:framePr w:hSpace="141" w:wrap="around" w:vAnchor="text" w:hAnchor="text" w:y="1"/>
                    <w:pBdr>
                      <w:top w:val="nil"/>
                      <w:left w:val="nil"/>
                      <w:bottom w:val="nil"/>
                      <w:right w:val="nil"/>
                      <w:between w:val="nil"/>
                    </w:pBdr>
                    <w:jc w:val="both"/>
                    <w:rPr>
                      <w:rFonts w:ascii="Arial" w:eastAsia="Cambria" w:hAnsi="Arial" w:cs="Arial"/>
                      <w:color w:val="000000"/>
                      <w:sz w:val="22"/>
                      <w:szCs w:val="22"/>
                      <w:highlight w:val="white"/>
                    </w:rPr>
                  </w:pPr>
                  <w:r w:rsidRPr="00B360C2">
                    <w:rPr>
                      <w:rFonts w:ascii="Arial" w:hAnsi="Arial" w:cs="Arial"/>
                      <w:sz w:val="22"/>
                      <w:szCs w:val="22"/>
                    </w:rPr>
                    <w:t>Os atestados deverão estar acompanhados de documentos complementares que comprovem a efetiva experiência da empresa na organização, promoção e execução de eventos similares ao objeto da contratação, tais como cartazes, materiais gráficos, peças de divulgação e amostra de portfólio técnico referente aos eventos realizados anteriormente.</w:t>
                  </w:r>
                </w:p>
                <w:p w:rsidR="00AC1D44" w:rsidRPr="00157696" w:rsidRDefault="00AC1D44" w:rsidP="009821EA">
                  <w:pPr>
                    <w:framePr w:hSpace="141" w:wrap="around" w:vAnchor="text" w:hAnchor="text" w:y="1"/>
                    <w:shd w:val="clear" w:color="auto" w:fill="FFFFFF"/>
                    <w:spacing w:after="420" w:line="392" w:lineRule="auto"/>
                    <w:jc w:val="both"/>
                    <w:rPr>
                      <w:rFonts w:ascii="Arial" w:eastAsia="Arial" w:hAnsi="Arial" w:cs="Arial"/>
                      <w:sz w:val="22"/>
                      <w:szCs w:val="22"/>
                    </w:rPr>
                  </w:pPr>
                </w:p>
              </w:tc>
            </w:tr>
          </w:tbl>
          <w:p w:rsidR="000F4545" w:rsidRDefault="000F4545">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bookmarkStart w:id="2" w:name="_heading=h.2e76wrb7zwcn" w:colFirst="0" w:colLast="0"/>
            <w:bookmarkEnd w:id="2"/>
            <w:r w:rsidRPr="00AD6721">
              <w:rPr>
                <w:rFonts w:ascii="Arial" w:hAnsi="Arial" w:cs="Arial"/>
                <w:color w:val="000000" w:themeColor="text1"/>
                <w:sz w:val="22"/>
                <w:szCs w:val="22"/>
              </w:rPr>
              <w:t xml:space="preserve">5.3.2.3. </w:t>
            </w:r>
            <w:proofErr w:type="gramStart"/>
            <w:r w:rsidRPr="00AD6721">
              <w:rPr>
                <w:rFonts w:ascii="Arial" w:hAnsi="Arial" w:cs="Arial"/>
                <w:color w:val="000000" w:themeColor="text1"/>
                <w:sz w:val="22"/>
                <w:szCs w:val="22"/>
              </w:rPr>
              <w:t>(  )</w:t>
            </w:r>
            <w:proofErr w:type="gramEnd"/>
            <w:r w:rsidRPr="00AD6721">
              <w:rPr>
                <w:rFonts w:ascii="Arial" w:hAnsi="Arial" w:cs="Arial"/>
                <w:color w:val="000000" w:themeColor="text1"/>
                <w:sz w:val="22"/>
                <w:szCs w:val="22"/>
              </w:rPr>
              <w:t xml:space="preserve"> Deverá haver a comprovação da experiência mínima de..... </w:t>
            </w:r>
            <w:proofErr w:type="gramStart"/>
            <w:r w:rsidRPr="00AD6721">
              <w:rPr>
                <w:rFonts w:ascii="Arial" w:hAnsi="Arial" w:cs="Arial"/>
                <w:color w:val="000000" w:themeColor="text1"/>
                <w:sz w:val="22"/>
                <w:szCs w:val="22"/>
              </w:rPr>
              <w:t>anos</w:t>
            </w:r>
            <w:proofErr w:type="gramEnd"/>
            <w:r w:rsidRPr="00AD6721">
              <w:rPr>
                <w:rFonts w:ascii="Arial" w:hAnsi="Arial" w:cs="Arial"/>
                <w:color w:val="000000" w:themeColor="text1"/>
                <w:sz w:val="22"/>
                <w:szCs w:val="22"/>
              </w:rPr>
              <w:t xml:space="preserve"> na prestação dos serviços, sendo aceito o somatório de atestados de períodos diferentes, não havendo obrigatoriedade de os ......  </w:t>
            </w:r>
            <w:proofErr w:type="gramStart"/>
            <w:r w:rsidRPr="00AD6721">
              <w:rPr>
                <w:rFonts w:ascii="Arial" w:hAnsi="Arial" w:cs="Arial"/>
                <w:color w:val="000000" w:themeColor="text1"/>
                <w:sz w:val="22"/>
                <w:szCs w:val="22"/>
              </w:rPr>
              <w:t>anos</w:t>
            </w:r>
            <w:proofErr w:type="gramEnd"/>
            <w:r w:rsidRPr="00AD6721">
              <w:rPr>
                <w:rFonts w:ascii="Arial" w:hAnsi="Arial" w:cs="Arial"/>
                <w:color w:val="000000" w:themeColor="text1"/>
                <w:sz w:val="22"/>
                <w:szCs w:val="22"/>
              </w:rPr>
              <w:t xml:space="preserve"> serem ininterruptos.</w:t>
            </w:r>
            <w:r>
              <w:rPr>
                <w:rFonts w:ascii="Arial" w:hAnsi="Arial" w:cs="Arial"/>
                <w:color w:val="000000" w:themeColor="text1"/>
                <w:sz w:val="22"/>
                <w:szCs w:val="22"/>
              </w:rPr>
              <w:t xml:space="preserve"> (</w:t>
            </w:r>
            <w:r w:rsidRPr="00C67715">
              <w:rPr>
                <w:rFonts w:ascii="Arial" w:hAnsi="Arial" w:cs="Arial"/>
                <w:b/>
                <w:color w:val="000000" w:themeColor="text1"/>
                <w:sz w:val="22"/>
                <w:szCs w:val="22"/>
              </w:rPr>
              <w:t>Obs.:</w:t>
            </w:r>
            <w:r>
              <w:rPr>
                <w:rFonts w:ascii="Arial" w:hAnsi="Arial" w:cs="Arial"/>
                <w:color w:val="000000" w:themeColor="text1"/>
                <w:sz w:val="22"/>
                <w:szCs w:val="22"/>
              </w:rPr>
              <w:t xml:space="preserve"> restrita a serviços contínuos, sendo que o limite máximo é de 3 anos e a área competente deve dimensionar a necessidade de tal exigência e, caso positivo, qual período mostra-se mais adequado.)</w:t>
            </w:r>
          </w:p>
          <w:p w:rsidR="003B7743" w:rsidRDefault="00D84E9B">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t>5.3.3. Poderá ser admitida, para fins de comprovação de quantitativo mínimo do serviço, a apresentação de diferentes atestados de serviços executados de forma concomitante, pois essa situação se equivale, para fins de comprovação de capacidade técnico-operacional, a uma única contratação.</w:t>
            </w:r>
          </w:p>
          <w:p w:rsidR="003B7743" w:rsidRDefault="00D84E9B">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rPr>
            </w:pPr>
            <w:r>
              <w:rPr>
                <w:rFonts w:ascii="Arial" w:eastAsia="Arial" w:hAnsi="Arial" w:cs="Arial"/>
                <w:color w:val="000000"/>
                <w:sz w:val="22"/>
                <w:szCs w:val="22"/>
              </w:rPr>
              <w:t>5.3.4. O licitante disponibilizará todas as informações necessárias à comprovação da legitimidade dos atestados, apresentando, dentre outros documentos, cópia do contrato que deu suporte à contratação, endereço atual da contratante e local em que foram prestados os serviços.</w:t>
            </w:r>
          </w:p>
          <w:p w:rsidR="003B7743" w:rsidRDefault="00D84E9B">
            <w:pPr>
              <w:pBdr>
                <w:top w:val="nil"/>
                <w:left w:val="nil"/>
                <w:bottom w:val="nil"/>
                <w:right w:val="nil"/>
                <w:between w:val="nil"/>
              </w:pBdr>
              <w:shd w:val="clear" w:color="auto" w:fill="FFFFFF"/>
              <w:ind w:left="164"/>
              <w:jc w:val="both"/>
              <w:rPr>
                <w:rFonts w:ascii="Arial" w:eastAsia="Arial" w:hAnsi="Arial" w:cs="Arial"/>
                <w:color w:val="000000"/>
                <w:sz w:val="22"/>
                <w:szCs w:val="22"/>
              </w:rPr>
            </w:pPr>
            <w:r>
              <w:rPr>
                <w:rFonts w:ascii="Arial" w:eastAsia="Arial" w:hAnsi="Arial" w:cs="Arial"/>
                <w:color w:val="000000"/>
                <w:sz w:val="22"/>
                <w:szCs w:val="22"/>
              </w:rPr>
              <w:t xml:space="preserve">5.3.5.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Apresentação de profissional(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xml:space="preserve">), devidamente registrado(s) no conselho profissional competente, </w:t>
            </w:r>
            <w:r>
              <w:rPr>
                <w:rFonts w:ascii="Arial" w:eastAsia="Arial" w:hAnsi="Arial" w:cs="Arial"/>
                <w:b/>
                <w:bCs/>
                <w:color w:val="000000"/>
                <w:sz w:val="22"/>
                <w:szCs w:val="22"/>
                <w:u w:val="single"/>
              </w:rPr>
              <w:t>quando for o caso</w:t>
            </w:r>
            <w:r>
              <w:rPr>
                <w:rFonts w:ascii="Arial" w:eastAsia="Arial" w:hAnsi="Arial" w:cs="Arial"/>
                <w:color w:val="000000"/>
                <w:sz w:val="22"/>
                <w:szCs w:val="22"/>
              </w:rPr>
              <w:t>, detentor(es) de atestado de responsabilidade técnica por execução de objeto de características semelhantes, para fins de contratação.</w:t>
            </w:r>
          </w:p>
          <w:p w:rsidR="003B7743" w:rsidRDefault="003B7743">
            <w:pPr>
              <w:pBdr>
                <w:top w:val="nil"/>
                <w:left w:val="nil"/>
                <w:bottom w:val="nil"/>
                <w:right w:val="nil"/>
                <w:between w:val="nil"/>
              </w:pBdr>
              <w:shd w:val="clear" w:color="auto" w:fill="FFFFFF"/>
              <w:ind w:left="164"/>
              <w:jc w:val="both"/>
              <w:rPr>
                <w:rFonts w:ascii="Arial" w:eastAsia="Arial" w:hAnsi="Arial" w:cs="Arial"/>
                <w:color w:val="000000"/>
                <w:sz w:val="22"/>
                <w:szCs w:val="22"/>
                <w:highlight w:val="yellow"/>
              </w:rPr>
            </w:pPr>
          </w:p>
          <w:p w:rsidR="003B7743" w:rsidRDefault="00D84E9B">
            <w:pPr>
              <w:pBdr>
                <w:top w:val="nil"/>
                <w:left w:val="nil"/>
                <w:bottom w:val="nil"/>
                <w:right w:val="nil"/>
                <w:between w:val="nil"/>
              </w:pBdr>
              <w:shd w:val="clear" w:color="auto" w:fill="FFFFFF"/>
              <w:ind w:left="164"/>
              <w:jc w:val="both"/>
              <w:rPr>
                <w:rFonts w:ascii="Arial" w:eastAsia="Arial" w:hAnsi="Arial" w:cs="Arial"/>
                <w:color w:val="000000"/>
                <w:sz w:val="22"/>
                <w:szCs w:val="22"/>
              </w:rPr>
            </w:pPr>
            <w:r>
              <w:rPr>
                <w:rFonts w:ascii="Arial" w:eastAsia="Arial" w:hAnsi="Arial" w:cs="Arial"/>
                <w:color w:val="000000"/>
                <w:sz w:val="22"/>
                <w:szCs w:val="22"/>
              </w:rPr>
              <w:t>5.3.5.1. Entende-se por características semelhantes as seguintes:</w:t>
            </w:r>
          </w:p>
          <w:p w:rsidR="003B7743" w:rsidRDefault="00D84E9B">
            <w:pPr>
              <w:numPr>
                <w:ilvl w:val="0"/>
                <w:numId w:val="4"/>
              </w:numPr>
              <w:pBdr>
                <w:top w:val="nil"/>
                <w:left w:val="nil"/>
                <w:bottom w:val="nil"/>
                <w:right w:val="nil"/>
                <w:between w:val="nil"/>
              </w:pBdr>
              <w:shd w:val="clear" w:color="auto" w:fill="FFFFFF"/>
              <w:ind w:left="164" w:firstLine="0"/>
              <w:jc w:val="both"/>
              <w:rPr>
                <w:rFonts w:ascii="Arial" w:eastAsia="Arial" w:hAnsi="Arial" w:cs="Arial"/>
                <w:color w:val="000000"/>
                <w:sz w:val="22"/>
                <w:szCs w:val="22"/>
              </w:rPr>
            </w:pPr>
            <w:r>
              <w:rPr>
                <w:rFonts w:ascii="Arial" w:eastAsia="Arial" w:hAnsi="Arial" w:cs="Arial"/>
                <w:color w:val="000000"/>
                <w:sz w:val="22"/>
                <w:szCs w:val="22"/>
              </w:rPr>
              <w:t>Para o (profissional XXXX): serviços de XXXX;</w:t>
            </w:r>
          </w:p>
          <w:p w:rsidR="003B7743" w:rsidRDefault="00D84E9B">
            <w:pPr>
              <w:numPr>
                <w:ilvl w:val="0"/>
                <w:numId w:val="4"/>
              </w:numPr>
              <w:pBdr>
                <w:top w:val="nil"/>
                <w:left w:val="nil"/>
                <w:bottom w:val="nil"/>
                <w:right w:val="nil"/>
                <w:between w:val="nil"/>
              </w:pBdr>
              <w:shd w:val="clear" w:color="auto" w:fill="FFFFFF"/>
              <w:ind w:left="164" w:firstLine="0"/>
              <w:jc w:val="both"/>
              <w:rPr>
                <w:rFonts w:ascii="Arial" w:eastAsia="Arial" w:hAnsi="Arial" w:cs="Arial"/>
                <w:color w:val="000000"/>
                <w:sz w:val="22"/>
                <w:szCs w:val="22"/>
              </w:rPr>
            </w:pPr>
            <w:r>
              <w:rPr>
                <w:rFonts w:ascii="Arial" w:eastAsia="Arial" w:hAnsi="Arial" w:cs="Arial"/>
                <w:color w:val="000000"/>
                <w:sz w:val="22"/>
                <w:szCs w:val="22"/>
              </w:rPr>
              <w:t>Para o (profissional XXXX): serviços de XXXX;</w:t>
            </w:r>
          </w:p>
          <w:p w:rsidR="003B7743" w:rsidRDefault="003B7743">
            <w:pPr>
              <w:pBdr>
                <w:top w:val="nil"/>
                <w:left w:val="nil"/>
                <w:bottom w:val="nil"/>
                <w:right w:val="nil"/>
                <w:between w:val="nil"/>
              </w:pBdr>
              <w:shd w:val="clear" w:color="auto" w:fill="FFFFFF"/>
              <w:ind w:left="164"/>
              <w:jc w:val="both"/>
              <w:rPr>
                <w:rFonts w:ascii="Arial" w:eastAsia="Arial" w:hAnsi="Arial" w:cs="Arial"/>
                <w:color w:val="000000"/>
                <w:sz w:val="22"/>
                <w:szCs w:val="22"/>
                <w:highlight w:val="yellow"/>
              </w:rPr>
            </w:pPr>
          </w:p>
          <w:p w:rsidR="003B7743" w:rsidRDefault="00D84E9B">
            <w:pPr>
              <w:pBdr>
                <w:top w:val="nil"/>
                <w:left w:val="nil"/>
                <w:bottom w:val="nil"/>
                <w:right w:val="nil"/>
                <w:between w:val="nil"/>
              </w:pBdr>
              <w:shd w:val="clear" w:color="auto" w:fill="FFFFFF"/>
              <w:ind w:left="164"/>
              <w:jc w:val="both"/>
              <w:rPr>
                <w:rFonts w:ascii="Arial" w:eastAsia="Arial" w:hAnsi="Arial" w:cs="Arial"/>
                <w:color w:val="000000"/>
                <w:sz w:val="22"/>
                <w:szCs w:val="22"/>
              </w:rPr>
            </w:pPr>
            <w:r>
              <w:rPr>
                <w:rFonts w:ascii="Arial" w:eastAsia="Arial" w:hAnsi="Arial" w:cs="Arial"/>
                <w:color w:val="000000"/>
                <w:sz w:val="22"/>
                <w:szCs w:val="22"/>
              </w:rPr>
              <w:t>5.3.5.2. No decorrer da execução do serviço, os profissionais de que trata este subitem deverão participar da execução do objeto e poderão ser substituídos, nos termos do art. 67, §6º, por profissionais de experiência equivalente ou superior, desde que a substituição seja aprovada pela Administração.</w:t>
            </w:r>
          </w:p>
          <w:p w:rsidR="003B7743" w:rsidRDefault="00D84E9B">
            <w:pPr>
              <w:pBdr>
                <w:top w:val="nil"/>
                <w:left w:val="nil"/>
                <w:bottom w:val="nil"/>
                <w:right w:val="nil"/>
                <w:between w:val="nil"/>
              </w:pBdr>
              <w:shd w:val="clear" w:color="auto" w:fill="FFFFFF"/>
              <w:spacing w:before="120" w:after="120"/>
              <w:ind w:left="164"/>
              <w:jc w:val="both"/>
              <w:rPr>
                <w:b/>
                <w:bCs/>
                <w:color w:val="0070C0"/>
              </w:rPr>
            </w:pPr>
            <w:r>
              <w:rPr>
                <w:rFonts w:ascii="Arial" w:eastAsia="Arial" w:hAnsi="Arial" w:cs="Arial"/>
                <w:color w:val="000000"/>
                <w:sz w:val="22"/>
                <w:szCs w:val="22"/>
                <w:highlight w:val="white"/>
              </w:rPr>
              <w:t xml:space="preserve">5.3.6. </w:t>
            </w:r>
            <w:proofErr w:type="gramStart"/>
            <w:r>
              <w:rPr>
                <w:rFonts w:ascii="Arial" w:eastAsia="Arial" w:hAnsi="Arial" w:cs="Arial"/>
                <w:color w:val="000000"/>
                <w:sz w:val="22"/>
                <w:szCs w:val="22"/>
                <w:highlight w:val="white"/>
              </w:rPr>
              <w:t>( x</w:t>
            </w:r>
            <w:proofErr w:type="gramEnd"/>
            <w:r>
              <w:rPr>
                <w:rFonts w:ascii="Arial" w:eastAsia="Arial" w:hAnsi="Arial" w:cs="Arial"/>
                <w:color w:val="000000"/>
                <w:sz w:val="22"/>
                <w:szCs w:val="22"/>
                <w:highlight w:val="white"/>
              </w:rPr>
              <w:t xml:space="preserve"> ) Declaração do licitante atestando que conhece todas as informações e condições locais para o cumprimento das obrigações objeto da contratação.</w:t>
            </w:r>
          </w:p>
          <w:p w:rsidR="003B7743" w:rsidRDefault="00D84E9B">
            <w:pPr>
              <w:pBdr>
                <w:top w:val="nil"/>
                <w:left w:val="nil"/>
                <w:bottom w:val="nil"/>
                <w:right w:val="nil"/>
                <w:between w:val="nil"/>
              </w:pBdr>
              <w:shd w:val="clear" w:color="auto" w:fill="FFFFFF"/>
              <w:spacing w:before="120" w:after="120"/>
              <w:ind w:left="164"/>
              <w:jc w:val="both"/>
              <w:rPr>
                <w:rFonts w:ascii="Arial" w:eastAsia="Arial" w:hAnsi="Arial" w:cs="Arial"/>
                <w:color w:val="000000"/>
                <w:sz w:val="22"/>
                <w:szCs w:val="22"/>
                <w:highlight w:val="white"/>
              </w:rPr>
            </w:pPr>
            <w:r>
              <w:rPr>
                <w:rFonts w:ascii="Arial" w:eastAsia="Arial" w:hAnsi="Arial" w:cs="Arial"/>
                <w:color w:val="000000"/>
                <w:sz w:val="22"/>
                <w:szCs w:val="22"/>
              </w:rPr>
              <w:t xml:space="preserve">5.3.6.1. </w:t>
            </w:r>
            <w:r>
              <w:rPr>
                <w:highlight w:val="white"/>
              </w:rPr>
              <w:t xml:space="preserve"> </w:t>
            </w:r>
            <w:r w:rsidRPr="00A23850">
              <w:rPr>
                <w:rFonts w:ascii="Arial" w:eastAsia="Arial" w:hAnsi="Arial" w:cs="Arial"/>
                <w:sz w:val="22"/>
                <w:szCs w:val="22"/>
                <w:highlight w:val="white"/>
              </w:rPr>
              <w:t xml:space="preserve">Fica assegurado ao licitante o direito de realizar </w:t>
            </w:r>
            <w:r w:rsidRPr="00A23850">
              <w:rPr>
                <w:rFonts w:ascii="Arial" w:eastAsia="Arial" w:hAnsi="Arial" w:cs="Arial"/>
                <w:bCs/>
                <w:sz w:val="22"/>
                <w:szCs w:val="22"/>
                <w:highlight w:val="white"/>
              </w:rPr>
              <w:t>vistoria prévia</w:t>
            </w:r>
            <w:r w:rsidRPr="00A23850">
              <w:rPr>
                <w:rFonts w:ascii="Arial" w:eastAsia="Arial" w:hAnsi="Arial" w:cs="Arial"/>
                <w:sz w:val="22"/>
                <w:szCs w:val="22"/>
                <w:highlight w:val="white"/>
              </w:rPr>
              <w:t xml:space="preserve"> nos locais onde os eventos serão realizados, com a finalidade de obter pleno conhecimento das condições existentes para a execução dos serviços. A vistoria possui </w:t>
            </w:r>
            <w:r w:rsidRPr="00A23850">
              <w:rPr>
                <w:rFonts w:ascii="Arial" w:eastAsia="Arial" w:hAnsi="Arial" w:cs="Arial"/>
                <w:bCs/>
                <w:sz w:val="22"/>
                <w:szCs w:val="22"/>
                <w:highlight w:val="white"/>
              </w:rPr>
              <w:t>caráter facultativo</w:t>
            </w:r>
            <w:r w:rsidRPr="00A23850">
              <w:rPr>
                <w:rFonts w:ascii="Arial" w:eastAsia="Arial" w:hAnsi="Arial" w:cs="Arial"/>
                <w:sz w:val="22"/>
                <w:szCs w:val="22"/>
                <w:highlight w:val="white"/>
              </w:rPr>
              <w:t xml:space="preserve">, e sua não realização </w:t>
            </w:r>
            <w:r w:rsidRPr="00A23850">
              <w:rPr>
                <w:rFonts w:ascii="Arial" w:eastAsia="Arial" w:hAnsi="Arial" w:cs="Arial"/>
                <w:bCs/>
                <w:sz w:val="22"/>
                <w:szCs w:val="22"/>
                <w:highlight w:val="white"/>
              </w:rPr>
              <w:t>não implicará inabilitação</w:t>
            </w:r>
            <w:r w:rsidRPr="00A23850">
              <w:rPr>
                <w:rFonts w:ascii="Arial" w:eastAsia="Arial" w:hAnsi="Arial" w:cs="Arial"/>
                <w:sz w:val="22"/>
                <w:szCs w:val="22"/>
                <w:highlight w:val="white"/>
              </w:rPr>
              <w:t xml:space="preserve"> do licitante, podendo ser substituída pela </w:t>
            </w:r>
            <w:r w:rsidRPr="00A23850">
              <w:rPr>
                <w:rFonts w:ascii="Arial" w:eastAsia="Arial" w:hAnsi="Arial" w:cs="Arial"/>
                <w:bCs/>
                <w:sz w:val="22"/>
                <w:szCs w:val="22"/>
                <w:highlight w:val="white"/>
              </w:rPr>
              <w:t>declaração prevista no item 5.3.6</w:t>
            </w:r>
            <w:r w:rsidRPr="00A23850">
              <w:rPr>
                <w:rFonts w:ascii="Arial" w:eastAsia="Arial" w:hAnsi="Arial" w:cs="Arial"/>
                <w:sz w:val="22"/>
                <w:szCs w:val="22"/>
                <w:highlight w:val="white"/>
              </w:rPr>
              <w:t>.</w:t>
            </w:r>
          </w:p>
          <w:p w:rsidR="003B7743" w:rsidRDefault="00D84E9B">
            <w:pPr>
              <w:pBdr>
                <w:top w:val="nil"/>
                <w:left w:val="nil"/>
                <w:bottom w:val="nil"/>
                <w:right w:val="nil"/>
                <w:between w:val="nil"/>
              </w:pBdr>
              <w:spacing w:before="120"/>
              <w:ind w:left="164" w:hanging="432"/>
              <w:jc w:val="both"/>
              <w:rPr>
                <w:rFonts w:ascii="Arial" w:eastAsia="Arial" w:hAnsi="Arial" w:cs="Arial"/>
                <w:color w:val="000000"/>
                <w:sz w:val="22"/>
                <w:szCs w:val="22"/>
              </w:rPr>
            </w:pPr>
            <w:r>
              <w:rPr>
                <w:rFonts w:ascii="Arial" w:eastAsia="Arial" w:hAnsi="Arial" w:cs="Arial"/>
                <w:color w:val="000000"/>
                <w:sz w:val="22"/>
                <w:szCs w:val="22"/>
              </w:rPr>
              <w:t xml:space="preserve">5.3.7.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O fornecedor deverá apresentar, ainda, a relação de compromissos por ele assumidos que importem em diminuição da disponibilidade do pessoal técnico apresentado para fins de qualificação técnico-profissional. (</w:t>
            </w:r>
            <w:r>
              <w:rPr>
                <w:rFonts w:ascii="Arial" w:eastAsia="Arial" w:hAnsi="Arial" w:cs="Arial"/>
                <w:b/>
                <w:bCs/>
                <w:color w:val="000000"/>
                <w:sz w:val="22"/>
                <w:szCs w:val="22"/>
              </w:rPr>
              <w:t>Obs.:</w:t>
            </w:r>
            <w:r>
              <w:rPr>
                <w:rFonts w:ascii="Arial" w:eastAsia="Arial" w:hAnsi="Arial" w:cs="Arial"/>
                <w:color w:val="000000"/>
                <w:sz w:val="22"/>
                <w:szCs w:val="22"/>
              </w:rPr>
              <w:t xml:space="preserve"> Necessário apresentar justificativa para esta exigência.)</w:t>
            </w:r>
          </w:p>
          <w:p w:rsidR="003B7743" w:rsidRDefault="003B7743">
            <w:pPr>
              <w:ind w:left="196" w:right="228"/>
              <w:jc w:val="both"/>
              <w:rPr>
                <w:rFonts w:ascii="Arial" w:eastAsia="Arial" w:hAnsi="Arial" w:cs="Arial"/>
                <w:sz w:val="22"/>
                <w:szCs w:val="22"/>
              </w:rPr>
            </w:pPr>
          </w:p>
          <w:p w:rsidR="003B7743" w:rsidRDefault="00D84E9B">
            <w:pPr>
              <w:pBdr>
                <w:top w:val="nil"/>
                <w:left w:val="nil"/>
                <w:bottom w:val="nil"/>
                <w:right w:val="nil"/>
                <w:between w:val="nil"/>
              </w:pBdr>
              <w:shd w:val="clear" w:color="auto" w:fill="FFFFFF"/>
              <w:ind w:left="164"/>
              <w:jc w:val="both"/>
              <w:rPr>
                <w:rFonts w:ascii="Arial" w:eastAsia="Arial" w:hAnsi="Arial" w:cs="Arial"/>
                <w:color w:val="000000"/>
                <w:sz w:val="22"/>
                <w:szCs w:val="22"/>
              </w:rPr>
            </w:pPr>
            <w:r>
              <w:rPr>
                <w:rFonts w:ascii="Arial" w:eastAsia="Arial" w:hAnsi="Arial" w:cs="Arial"/>
                <w:color w:val="000000"/>
                <w:sz w:val="22"/>
                <w:szCs w:val="22"/>
              </w:rPr>
              <w:t xml:space="preserve">5.3.8.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Prova de atendimento aos requisitos __________, previstos na lei __________ </w:t>
            </w:r>
            <w:r>
              <w:rPr>
                <w:rFonts w:ascii="Arial" w:eastAsia="Arial" w:hAnsi="Arial" w:cs="Arial"/>
                <w:i/>
                <w:iCs/>
                <w:color w:val="000000"/>
                <w:sz w:val="22"/>
                <w:szCs w:val="22"/>
                <w:u w:val="single"/>
              </w:rPr>
              <w:t>(Preencher caso exista lei específica Municipal, Estadual ou Federal que exija tais requisitos).</w:t>
            </w:r>
          </w:p>
          <w:p w:rsidR="003B7743" w:rsidRDefault="003B7743">
            <w:pPr>
              <w:ind w:left="196" w:right="228"/>
              <w:jc w:val="both"/>
              <w:rPr>
                <w:rFonts w:ascii="Arial" w:eastAsia="Arial" w:hAnsi="Arial" w:cs="Arial"/>
                <w:sz w:val="22"/>
                <w:szCs w:val="22"/>
              </w:rPr>
            </w:pPr>
          </w:p>
          <w:p w:rsidR="003B7743" w:rsidRDefault="00D84E9B">
            <w:pPr>
              <w:ind w:left="196" w:right="228"/>
              <w:jc w:val="both"/>
              <w:rPr>
                <w:rFonts w:ascii="Arial" w:eastAsia="Arial" w:hAnsi="Arial" w:cs="Arial"/>
                <w:sz w:val="22"/>
                <w:szCs w:val="22"/>
              </w:rPr>
            </w:pPr>
            <w:r>
              <w:rPr>
                <w:rFonts w:ascii="Arial" w:eastAsia="Arial" w:hAnsi="Arial" w:cs="Arial"/>
                <w:sz w:val="22"/>
                <w:szCs w:val="22"/>
              </w:rPr>
              <w:t xml:space="preserve">5.3.9. </w:t>
            </w: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Outras exigências de qualificação técnica: ___________________________</w:t>
            </w:r>
          </w:p>
          <w:p w:rsidR="003B7743" w:rsidRDefault="003B7743">
            <w:pPr>
              <w:ind w:left="196" w:right="228"/>
              <w:jc w:val="both"/>
              <w:rPr>
                <w:rFonts w:ascii="Arial" w:eastAsia="Arial" w:hAnsi="Arial" w:cs="Arial"/>
                <w:sz w:val="22"/>
                <w:szCs w:val="22"/>
              </w:rPr>
            </w:pPr>
          </w:p>
          <w:p w:rsidR="003B7743" w:rsidRDefault="00D84E9B">
            <w:pPr>
              <w:ind w:left="196" w:right="228"/>
              <w:jc w:val="both"/>
              <w:rPr>
                <w:rFonts w:ascii="Arial" w:eastAsia="Arial" w:hAnsi="Arial" w:cs="Arial"/>
                <w:sz w:val="22"/>
                <w:szCs w:val="22"/>
              </w:rPr>
            </w:pPr>
            <w:r>
              <w:rPr>
                <w:rFonts w:ascii="Arial" w:eastAsia="Arial" w:hAnsi="Arial" w:cs="Arial"/>
                <w:sz w:val="22"/>
                <w:szCs w:val="22"/>
              </w:rPr>
              <w:t xml:space="preserve">5.3.10. </w:t>
            </w:r>
            <w:proofErr w:type="gramStart"/>
            <w:r>
              <w:rPr>
                <w:rFonts w:ascii="Arial" w:eastAsia="Arial" w:hAnsi="Arial" w:cs="Arial"/>
                <w:sz w:val="22"/>
                <w:szCs w:val="22"/>
              </w:rPr>
              <w:t>(  )</w:t>
            </w:r>
            <w:proofErr w:type="gramEnd"/>
            <w:r>
              <w:rPr>
                <w:rFonts w:ascii="Arial" w:eastAsia="Arial" w:hAnsi="Arial" w:cs="Arial"/>
                <w:sz w:val="22"/>
                <w:szCs w:val="22"/>
              </w:rPr>
              <w:t xml:space="preserve"> Será exigida do licitante cooperativa, ainda, a seguinte documentação complementar: ________________________________________.</w:t>
            </w:r>
          </w:p>
          <w:p w:rsidR="003B7743" w:rsidRDefault="003B7743">
            <w:pPr>
              <w:ind w:left="196" w:right="228"/>
              <w:jc w:val="both"/>
              <w:rPr>
                <w:rFonts w:ascii="Arial" w:eastAsia="Arial" w:hAnsi="Arial" w:cs="Arial"/>
                <w:sz w:val="22"/>
                <w:szCs w:val="22"/>
              </w:rPr>
            </w:pPr>
          </w:p>
        </w:tc>
      </w:tr>
      <w:tr w:rsidR="003B7743">
        <w:tc>
          <w:tcPr>
            <w:tcW w:w="9776" w:type="dxa"/>
            <w:shd w:val="clear" w:color="auto" w:fill="E36C09"/>
          </w:tcPr>
          <w:p w:rsidR="003B7743" w:rsidRDefault="00D84E9B">
            <w:pPr>
              <w:numPr>
                <w:ilvl w:val="0"/>
                <w:numId w:val="5"/>
              </w:numPr>
              <w:pBdr>
                <w:top w:val="nil"/>
                <w:left w:val="nil"/>
                <w:bottom w:val="nil"/>
                <w:right w:val="nil"/>
                <w:between w:val="nil"/>
              </w:pBdr>
              <w:tabs>
                <w:tab w:val="left" w:pos="426"/>
              </w:tabs>
              <w:rPr>
                <w:rFonts w:ascii="Arial" w:eastAsia="Arial" w:hAnsi="Arial" w:cs="Arial"/>
                <w:b/>
                <w:bCs/>
                <w:color w:val="FFFFFF"/>
                <w:sz w:val="22"/>
                <w:szCs w:val="22"/>
              </w:rPr>
            </w:pPr>
            <w:r>
              <w:rPr>
                <w:rFonts w:ascii="Arial" w:eastAsia="Arial" w:hAnsi="Arial" w:cs="Arial"/>
                <w:b/>
                <w:bCs/>
                <w:color w:val="FFFFFF"/>
                <w:sz w:val="22"/>
                <w:szCs w:val="22"/>
              </w:rPr>
              <w:t>DA EXECUÇÃO DO OBJETO</w:t>
            </w:r>
          </w:p>
        </w:tc>
      </w:tr>
      <w:tr w:rsidR="003B7743">
        <w:tc>
          <w:tcPr>
            <w:tcW w:w="9776" w:type="dxa"/>
            <w:shd w:val="clear" w:color="auto" w:fill="auto"/>
          </w:tcPr>
          <w:p w:rsidR="003B7743" w:rsidRDefault="003B7743">
            <w:pPr>
              <w:pBdr>
                <w:top w:val="nil"/>
                <w:left w:val="nil"/>
                <w:bottom w:val="nil"/>
                <w:right w:val="nil"/>
                <w:between w:val="nil"/>
              </w:pBdr>
              <w:ind w:left="720" w:right="228"/>
              <w:jc w:val="both"/>
              <w:rPr>
                <w:rFonts w:ascii="Arial" w:eastAsia="Arial" w:hAnsi="Arial" w:cs="Arial"/>
                <w:b/>
                <w:bCs/>
                <w:color w:val="FF0000"/>
                <w:sz w:val="22"/>
                <w:szCs w:val="22"/>
              </w:rPr>
            </w:pPr>
          </w:p>
          <w:p w:rsidR="003B7743" w:rsidRDefault="00D84E9B">
            <w:pPr>
              <w:pBdr>
                <w:top w:val="nil"/>
                <w:left w:val="nil"/>
                <w:bottom w:val="nil"/>
                <w:right w:val="nil"/>
                <w:between w:val="nil"/>
              </w:pBdr>
              <w:spacing w:line="360" w:lineRule="auto"/>
              <w:ind w:left="164" w:hanging="21"/>
              <w:jc w:val="both"/>
              <w:rPr>
                <w:rFonts w:ascii="Arial" w:eastAsia="Arial" w:hAnsi="Arial" w:cs="Arial"/>
                <w:sz w:val="22"/>
                <w:szCs w:val="22"/>
              </w:rPr>
            </w:pPr>
            <w:r>
              <w:rPr>
                <w:rFonts w:ascii="Arial" w:eastAsia="Arial" w:hAnsi="Arial" w:cs="Arial"/>
                <w:color w:val="000000"/>
                <w:sz w:val="22"/>
                <w:szCs w:val="22"/>
              </w:rPr>
              <w:t xml:space="preserve">6.1. </w:t>
            </w:r>
            <w:r>
              <w:rPr>
                <w:rFonts w:ascii="Arial" w:eastAsia="Arial" w:hAnsi="Arial" w:cs="Arial"/>
                <w:sz w:val="22"/>
                <w:szCs w:val="22"/>
              </w:rPr>
              <w:t>O prazo de execução dos serviços será de 30 (trinta) dias, contados a partir da emissão da Ordem de Fornecimento ou Ordem de Serviço, conforme estabelecido pela Administração. Durante esse período, a contratada deverá realizar todas as atividades previstas neste Termo de Referência, observando o cronograma e as orientações da fiscalização responsável.</w:t>
            </w:r>
          </w:p>
          <w:p w:rsidR="003B7743" w:rsidRDefault="003B7743">
            <w:pPr>
              <w:pBdr>
                <w:top w:val="nil"/>
                <w:left w:val="nil"/>
                <w:bottom w:val="nil"/>
                <w:right w:val="nil"/>
                <w:between w:val="nil"/>
              </w:pBdr>
              <w:ind w:left="164" w:hanging="21"/>
              <w:jc w:val="both"/>
              <w:rPr>
                <w:rFonts w:ascii="Arial" w:eastAsia="Arial" w:hAnsi="Arial" w:cs="Arial"/>
                <w:sz w:val="22"/>
                <w:szCs w:val="22"/>
              </w:rPr>
            </w:pPr>
          </w:p>
          <w:p w:rsidR="003B7743" w:rsidRDefault="00D84E9B">
            <w:pPr>
              <w:pBdr>
                <w:top w:val="nil"/>
                <w:left w:val="nil"/>
                <w:bottom w:val="nil"/>
                <w:right w:val="nil"/>
                <w:between w:val="nil"/>
              </w:pBdr>
              <w:ind w:left="164" w:hanging="21"/>
              <w:jc w:val="both"/>
              <w:rPr>
                <w:rFonts w:ascii="Arial" w:eastAsia="Arial" w:hAnsi="Arial" w:cs="Arial"/>
                <w:b/>
                <w:bCs/>
                <w:color w:val="000000"/>
                <w:sz w:val="22"/>
                <w:szCs w:val="22"/>
              </w:rPr>
            </w:pPr>
            <w:r>
              <w:rPr>
                <w:rFonts w:ascii="Arial" w:eastAsia="Arial" w:hAnsi="Arial" w:cs="Arial"/>
                <w:sz w:val="22"/>
                <w:szCs w:val="22"/>
              </w:rPr>
              <w:t>6.2</w:t>
            </w:r>
            <w:r>
              <w:rPr>
                <w:rFonts w:ascii="Arial" w:eastAsia="Arial" w:hAnsi="Arial" w:cs="Arial"/>
                <w:color w:val="000000"/>
                <w:sz w:val="22"/>
                <w:szCs w:val="22"/>
              </w:rPr>
              <w:t xml:space="preserve">. Os serviços serão prestados no seguinte endereço: </w:t>
            </w:r>
          </w:p>
          <w:p w:rsidR="003B7743" w:rsidRDefault="003B7743">
            <w:pPr>
              <w:pBdr>
                <w:top w:val="nil"/>
                <w:left w:val="nil"/>
                <w:bottom w:val="nil"/>
                <w:right w:val="nil"/>
                <w:between w:val="nil"/>
              </w:pBdr>
              <w:jc w:val="both"/>
              <w:rPr>
                <w:rFonts w:ascii="Arial" w:eastAsia="Arial" w:hAnsi="Arial" w:cs="Arial"/>
                <w:color w:val="000000"/>
                <w:sz w:val="22"/>
                <w:szCs w:val="22"/>
              </w:rPr>
            </w:pPr>
          </w:p>
          <w:tbl>
            <w:tblPr>
              <w:tblStyle w:val="af3"/>
              <w:tblW w:w="90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7"/>
            </w:tblGrid>
            <w:tr w:rsidR="003B7743">
              <w:tc>
                <w:tcPr>
                  <w:tcW w:w="9067" w:type="dxa"/>
                  <w:tcBorders>
                    <w:top w:val="single" w:sz="4" w:space="0" w:color="000000"/>
                    <w:left w:val="single" w:sz="4" w:space="0" w:color="000000"/>
                    <w:bottom w:val="single" w:sz="4" w:space="0" w:color="000000"/>
                    <w:right w:val="single" w:sz="4" w:space="0" w:color="000000"/>
                  </w:tcBorders>
                </w:tcPr>
                <w:p w:rsidR="003B7743" w:rsidRDefault="00D84E9B" w:rsidP="009821EA">
                  <w:pPr>
                    <w:framePr w:hSpace="141" w:wrap="around" w:vAnchor="text" w:hAnchor="text" w:y="1"/>
                    <w:spacing w:before="240" w:after="240" w:line="360" w:lineRule="auto"/>
                    <w:jc w:val="both"/>
                    <w:rPr>
                      <w:rFonts w:ascii="Arial" w:eastAsia="Arial" w:hAnsi="Arial" w:cs="Arial"/>
                      <w:sz w:val="22"/>
                      <w:szCs w:val="22"/>
                    </w:rPr>
                  </w:pPr>
                  <w:r>
                    <w:rPr>
                      <w:rFonts w:ascii="Arial" w:eastAsia="Arial" w:hAnsi="Arial" w:cs="Arial"/>
                      <w:sz w:val="22"/>
                      <w:szCs w:val="22"/>
                    </w:rPr>
                    <w:t>Nos itens 2 e 3 do Anexo I, as largadas serão realizadas no perímetro urbano do município, sendo o local definido entre as partes com antecedência mínima de 30 (trinta) dias antes da realização do evento. Os percursos deverão abranger áreas rurais do município, de forma a complementar a quilometragem prevista.</w:t>
                  </w:r>
                </w:p>
                <w:p w:rsidR="003B7743" w:rsidRDefault="00D84E9B" w:rsidP="009821EA">
                  <w:pPr>
                    <w:framePr w:hSpace="141" w:wrap="around" w:vAnchor="text" w:hAnchor="text" w:y="1"/>
                    <w:spacing w:before="240" w:after="240" w:line="360" w:lineRule="auto"/>
                    <w:jc w:val="both"/>
                    <w:rPr>
                      <w:rFonts w:ascii="Arial" w:eastAsia="Arial" w:hAnsi="Arial" w:cs="Arial"/>
                      <w:sz w:val="22"/>
                      <w:szCs w:val="22"/>
                    </w:rPr>
                  </w:pPr>
                  <w:r>
                    <w:rPr>
                      <w:rFonts w:ascii="Arial" w:eastAsia="Arial" w:hAnsi="Arial" w:cs="Arial"/>
                      <w:sz w:val="22"/>
                      <w:szCs w:val="22"/>
                    </w:rPr>
                    <w:t>No item 1, o evento será realizado em estádio localizado no perímetro urbano de Bueno Brandão, podendo, se necessário, utilizar outras localidades situadas em um raio de até 40 km, conforme descrito no Anexo I deste Termo de Referência.</w:t>
                  </w:r>
                </w:p>
              </w:tc>
            </w:tr>
          </w:tbl>
          <w:p w:rsidR="003B7743" w:rsidRDefault="003B7743">
            <w:pPr>
              <w:ind w:left="164"/>
              <w:jc w:val="both"/>
              <w:rPr>
                <w:rFonts w:ascii="Arial" w:eastAsia="Arial" w:hAnsi="Arial" w:cs="Arial"/>
                <w:sz w:val="22"/>
                <w:szCs w:val="22"/>
              </w:rPr>
            </w:pPr>
          </w:p>
          <w:p w:rsidR="003B7743" w:rsidRDefault="00D84E9B">
            <w:pPr>
              <w:ind w:left="164"/>
              <w:jc w:val="both"/>
              <w:rPr>
                <w:rFonts w:ascii="Arial" w:eastAsia="Arial" w:hAnsi="Arial" w:cs="Arial"/>
                <w:sz w:val="22"/>
                <w:szCs w:val="22"/>
              </w:rPr>
            </w:pPr>
            <w:r>
              <w:rPr>
                <w:rFonts w:ascii="Arial" w:eastAsia="Arial" w:hAnsi="Arial" w:cs="Arial"/>
                <w:sz w:val="22"/>
                <w:szCs w:val="22"/>
              </w:rPr>
              <w:t xml:space="preserve">6.3. Os serviços serão executados conforme discriminado abaixo: </w:t>
            </w:r>
          </w:p>
          <w:tbl>
            <w:tblPr>
              <w:tblStyle w:val="af4"/>
              <w:tblW w:w="9675" w:type="dxa"/>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75"/>
            </w:tblGrid>
            <w:tr w:rsidR="003B7743">
              <w:tc>
                <w:tcPr>
                  <w:tcW w:w="9675" w:type="dxa"/>
                </w:tcPr>
                <w:p w:rsidR="003B7743" w:rsidRDefault="00D84E9B" w:rsidP="009821EA">
                  <w:pPr>
                    <w:framePr w:hSpace="141" w:wrap="around" w:vAnchor="text" w:hAnchor="text" w:y="1"/>
                    <w:spacing w:before="240" w:after="120"/>
                    <w:jc w:val="both"/>
                    <w:rPr>
                      <w:rFonts w:ascii="Arial" w:eastAsia="Arial" w:hAnsi="Arial" w:cs="Arial"/>
                      <w:sz w:val="22"/>
                      <w:szCs w:val="22"/>
                    </w:rPr>
                  </w:pPr>
                  <w:r>
                    <w:rPr>
                      <w:rFonts w:ascii="Arial" w:eastAsia="Arial" w:hAnsi="Arial" w:cs="Arial"/>
                      <w:sz w:val="22"/>
                      <w:szCs w:val="22"/>
                    </w:rPr>
                    <w:t>Conforme descrito nos itens do anexo 1 deste Termo de Referência</w:t>
                  </w:r>
                </w:p>
              </w:tc>
            </w:tr>
          </w:tbl>
          <w:p w:rsidR="003B7743" w:rsidRDefault="003B7743">
            <w:pPr>
              <w:pBdr>
                <w:top w:val="nil"/>
                <w:left w:val="nil"/>
                <w:bottom w:val="nil"/>
                <w:right w:val="nil"/>
                <w:between w:val="nil"/>
              </w:pBdr>
              <w:ind w:left="164" w:hanging="432"/>
              <w:jc w:val="both"/>
              <w:rPr>
                <w:rFonts w:ascii="Arial" w:eastAsia="Arial" w:hAnsi="Arial" w:cs="Arial"/>
                <w:b/>
                <w:bCs/>
                <w:color w:val="000000"/>
                <w:sz w:val="22"/>
                <w:szCs w:val="22"/>
              </w:rPr>
            </w:pPr>
          </w:p>
          <w:p w:rsidR="003B7743" w:rsidRDefault="00D84E9B">
            <w:pPr>
              <w:ind w:left="196" w:right="228"/>
              <w:jc w:val="both"/>
              <w:rPr>
                <w:rFonts w:ascii="Arial" w:eastAsia="Arial" w:hAnsi="Arial" w:cs="Arial"/>
                <w:b/>
                <w:bCs/>
                <w:sz w:val="22"/>
                <w:szCs w:val="22"/>
              </w:rPr>
            </w:pPr>
            <w:r>
              <w:rPr>
                <w:rFonts w:ascii="Arial" w:eastAsia="Arial" w:hAnsi="Arial" w:cs="Arial"/>
                <w:sz w:val="22"/>
                <w:szCs w:val="22"/>
              </w:rPr>
              <w:t xml:space="preserve">6.4. </w:t>
            </w:r>
            <w:proofErr w:type="gramStart"/>
            <w:r>
              <w:rPr>
                <w:rFonts w:ascii="Arial" w:eastAsia="Arial" w:hAnsi="Arial" w:cs="Arial"/>
                <w:sz w:val="22"/>
                <w:szCs w:val="22"/>
              </w:rPr>
              <w:t>( x</w:t>
            </w:r>
            <w:proofErr w:type="gramEnd"/>
            <w:r>
              <w:rPr>
                <w:rFonts w:ascii="Arial" w:eastAsia="Arial" w:hAnsi="Arial" w:cs="Arial"/>
                <w:sz w:val="22"/>
                <w:szCs w:val="22"/>
              </w:rPr>
              <w:t xml:space="preserve"> )</w:t>
            </w:r>
            <w:r>
              <w:rPr>
                <w:rFonts w:ascii="Arial" w:eastAsia="Arial" w:hAnsi="Arial" w:cs="Arial"/>
                <w:b/>
                <w:bCs/>
                <w:sz w:val="22"/>
                <w:szCs w:val="22"/>
              </w:rPr>
              <w:t xml:space="preserve"> </w:t>
            </w:r>
            <w:r>
              <w:rPr>
                <w:rFonts w:ascii="Arial" w:eastAsia="Arial" w:hAnsi="Arial" w:cs="Arial"/>
                <w:sz w:val="22"/>
                <w:szCs w:val="22"/>
              </w:rPr>
              <w:t>A Contratada deverá executar o serviço utilizando-se dos materiais, equipamentos, ferramentas e utensílios necessários à perfeita execução contratual</w:t>
            </w:r>
            <w:r>
              <w:rPr>
                <w:rFonts w:ascii="Arial" w:eastAsia="Arial" w:hAnsi="Arial" w:cs="Arial"/>
                <w:b/>
                <w:bCs/>
                <w:sz w:val="22"/>
                <w:szCs w:val="22"/>
              </w:rPr>
              <w:t xml:space="preserve">, </w:t>
            </w:r>
            <w:r>
              <w:rPr>
                <w:rFonts w:ascii="Arial" w:eastAsia="Arial" w:hAnsi="Arial" w:cs="Arial"/>
                <w:b/>
                <w:bCs/>
                <w:color w:val="000000"/>
                <w:sz w:val="22"/>
                <w:szCs w:val="22"/>
              </w:rPr>
              <w:t xml:space="preserve">nas quantidades estimadas e qualidades </w:t>
            </w:r>
            <w:r>
              <w:rPr>
                <w:rFonts w:ascii="Arial" w:eastAsia="Arial" w:hAnsi="Arial" w:cs="Arial"/>
                <w:b/>
                <w:bCs/>
                <w:color w:val="000000"/>
                <w:sz w:val="22"/>
                <w:szCs w:val="22"/>
                <w:u w:val="single"/>
              </w:rPr>
              <w:t>a seguir estabelecidas</w:t>
            </w:r>
            <w:r>
              <w:rPr>
                <w:rFonts w:ascii="Arial" w:eastAsia="Arial" w:hAnsi="Arial" w:cs="Arial"/>
                <w:color w:val="000000"/>
                <w:sz w:val="22"/>
                <w:szCs w:val="22"/>
              </w:rPr>
              <w:t>, promovendo sua substituição quando necessário:</w:t>
            </w:r>
          </w:p>
          <w:p w:rsidR="003B7743" w:rsidRDefault="003B7743">
            <w:pPr>
              <w:ind w:left="196" w:right="228"/>
              <w:rPr>
                <w:rFonts w:ascii="Arial" w:eastAsia="Arial" w:hAnsi="Arial" w:cs="Arial"/>
                <w:b/>
                <w:bCs/>
                <w:sz w:val="22"/>
                <w:szCs w:val="22"/>
              </w:rPr>
            </w:pPr>
          </w:p>
          <w:tbl>
            <w:tblPr>
              <w:tblStyle w:val="af5"/>
              <w:tblW w:w="920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3B7743">
              <w:tc>
                <w:tcPr>
                  <w:tcW w:w="9209" w:type="dxa"/>
                  <w:tcBorders>
                    <w:top w:val="single" w:sz="4" w:space="0" w:color="000000"/>
                    <w:left w:val="single" w:sz="4" w:space="0" w:color="000000"/>
                    <w:bottom w:val="single" w:sz="4" w:space="0" w:color="000000"/>
                    <w:right w:val="single" w:sz="4" w:space="0" w:color="000000"/>
                  </w:tcBorders>
                </w:tcPr>
                <w:p w:rsidR="003B7743" w:rsidRDefault="00D84E9B" w:rsidP="009821EA">
                  <w:pPr>
                    <w:framePr w:hSpace="141" w:wrap="around" w:vAnchor="text" w:hAnchor="text" w:y="1"/>
                    <w:pBdr>
                      <w:top w:val="nil"/>
                      <w:left w:val="nil"/>
                      <w:bottom w:val="nil"/>
                      <w:right w:val="nil"/>
                      <w:between w:val="nil"/>
                    </w:pBdr>
                    <w:spacing w:before="96"/>
                    <w:rPr>
                      <w:rFonts w:ascii="Arial" w:eastAsia="Arial" w:hAnsi="Arial" w:cs="Arial"/>
                      <w:color w:val="000000"/>
                      <w:sz w:val="22"/>
                      <w:szCs w:val="22"/>
                    </w:rPr>
                  </w:pPr>
                  <w:r>
                    <w:rPr>
                      <w:rFonts w:ascii="Arial" w:eastAsia="Arial" w:hAnsi="Arial" w:cs="Arial"/>
                      <w:color w:val="000000"/>
                      <w:sz w:val="22"/>
                      <w:szCs w:val="22"/>
                    </w:rPr>
                    <w:t>Conforme descrito nos itens do anexo 1 deste Termo de Referência</w:t>
                  </w:r>
                </w:p>
              </w:tc>
            </w:tr>
          </w:tbl>
          <w:p w:rsidR="003B7743" w:rsidRDefault="003B7743">
            <w:pPr>
              <w:spacing w:line="256" w:lineRule="auto"/>
              <w:ind w:firstLine="306"/>
              <w:rPr>
                <w:rFonts w:ascii="Arial" w:eastAsia="Arial" w:hAnsi="Arial" w:cs="Arial"/>
                <w:sz w:val="22"/>
                <w:szCs w:val="22"/>
              </w:rPr>
            </w:pPr>
          </w:p>
          <w:p w:rsidR="003B7743" w:rsidRDefault="00D84E9B">
            <w:pPr>
              <w:spacing w:line="256" w:lineRule="auto"/>
              <w:ind w:firstLine="306"/>
              <w:rPr>
                <w:rFonts w:ascii="Arial" w:eastAsia="Arial" w:hAnsi="Arial" w:cs="Arial"/>
                <w:color w:val="000000"/>
                <w:sz w:val="22"/>
                <w:szCs w:val="22"/>
              </w:rPr>
            </w:pPr>
            <w:r>
              <w:rPr>
                <w:rFonts w:ascii="Arial" w:eastAsia="Arial" w:hAnsi="Arial" w:cs="Arial"/>
                <w:color w:val="000000"/>
                <w:sz w:val="22"/>
                <w:szCs w:val="22"/>
              </w:rPr>
              <w:t>6.</w:t>
            </w:r>
            <w:r>
              <w:rPr>
                <w:rFonts w:ascii="Arial" w:eastAsia="Arial" w:hAnsi="Arial" w:cs="Arial"/>
                <w:sz w:val="22"/>
                <w:szCs w:val="22"/>
              </w:rPr>
              <w:t>5</w:t>
            </w:r>
            <w:r>
              <w:rPr>
                <w:rFonts w:ascii="Arial" w:eastAsia="Arial" w:hAnsi="Arial" w:cs="Arial"/>
                <w:color w:val="000000"/>
                <w:sz w:val="22"/>
                <w:szCs w:val="22"/>
              </w:rPr>
              <w:t xml:space="preserve">. A demanda do órgão tem como base as seguintes características: </w:t>
            </w:r>
          </w:p>
          <w:tbl>
            <w:tblPr>
              <w:tblStyle w:val="af6"/>
              <w:tblW w:w="90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7"/>
            </w:tblGrid>
            <w:tr w:rsidR="003B7743">
              <w:tc>
                <w:tcPr>
                  <w:tcW w:w="9067" w:type="dxa"/>
                  <w:tcBorders>
                    <w:top w:val="single" w:sz="4" w:space="0" w:color="000000"/>
                    <w:left w:val="single" w:sz="4" w:space="0" w:color="000000"/>
                    <w:bottom w:val="single" w:sz="4" w:space="0" w:color="000000"/>
                    <w:right w:val="single" w:sz="4" w:space="0" w:color="000000"/>
                  </w:tcBorders>
                </w:tcPr>
                <w:p w:rsidR="003B7743" w:rsidRDefault="00D84E9B" w:rsidP="009821EA">
                  <w:pPr>
                    <w:framePr w:hSpace="141" w:wrap="around" w:vAnchor="text" w:hAnchor="text" w:y="1"/>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Conforme descrito nos itens do anexo 1 deste Termo de Referência</w:t>
                  </w:r>
                </w:p>
                <w:p w:rsidR="003B7743" w:rsidRDefault="003B7743" w:rsidP="009821EA">
                  <w:pPr>
                    <w:framePr w:hSpace="141" w:wrap="around" w:vAnchor="text" w:hAnchor="text" w:y="1"/>
                    <w:pBdr>
                      <w:top w:val="nil"/>
                      <w:left w:val="nil"/>
                      <w:bottom w:val="nil"/>
                      <w:right w:val="nil"/>
                      <w:between w:val="nil"/>
                    </w:pBdr>
                    <w:rPr>
                      <w:rFonts w:ascii="Arial" w:eastAsia="Arial" w:hAnsi="Arial" w:cs="Arial"/>
                      <w:color w:val="000000"/>
                      <w:sz w:val="22"/>
                      <w:szCs w:val="22"/>
                    </w:rPr>
                  </w:pPr>
                </w:p>
              </w:tc>
            </w:tr>
          </w:tbl>
          <w:p w:rsidR="003B7743" w:rsidRDefault="003B7743">
            <w:pPr>
              <w:spacing w:line="257" w:lineRule="auto"/>
              <w:ind w:firstLine="306"/>
              <w:rPr>
                <w:rFonts w:ascii="Arial" w:eastAsia="Arial" w:hAnsi="Arial" w:cs="Arial"/>
                <w:color w:val="000000"/>
                <w:sz w:val="22"/>
                <w:szCs w:val="22"/>
              </w:rPr>
            </w:pPr>
          </w:p>
          <w:p w:rsidR="003B7743" w:rsidRDefault="00D84E9B">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w:t>
            </w:r>
            <w:r>
              <w:rPr>
                <w:rFonts w:ascii="Arial" w:eastAsia="Arial" w:hAnsi="Arial" w:cs="Arial"/>
                <w:sz w:val="22"/>
                <w:szCs w:val="22"/>
              </w:rPr>
              <w:t>6</w:t>
            </w:r>
            <w:r>
              <w:rPr>
                <w:rFonts w:ascii="Arial" w:eastAsia="Arial" w:hAnsi="Arial" w:cs="Arial"/>
                <w:color w:val="000000"/>
                <w:sz w:val="22"/>
                <w:szCs w:val="22"/>
              </w:rPr>
              <w:t xml:space="preserve">. Os serviços serão recebidos provisoriamente no prazo de </w:t>
            </w:r>
            <w:r>
              <w:rPr>
                <w:rFonts w:ascii="Arial" w:eastAsia="Arial" w:hAnsi="Arial" w:cs="Arial"/>
                <w:b/>
                <w:bCs/>
                <w:color w:val="000000"/>
                <w:sz w:val="22"/>
                <w:szCs w:val="22"/>
              </w:rPr>
              <w:t>05</w:t>
            </w:r>
            <w:r>
              <w:rPr>
                <w:rFonts w:ascii="Arial" w:eastAsia="Arial" w:hAnsi="Arial" w:cs="Arial"/>
                <w:color w:val="000000"/>
                <w:sz w:val="22"/>
                <w:szCs w:val="22"/>
              </w:rPr>
              <w:t xml:space="preserve"> </w:t>
            </w:r>
            <w:r>
              <w:rPr>
                <w:rFonts w:ascii="Arial" w:eastAsia="Arial" w:hAnsi="Arial" w:cs="Arial"/>
                <w:b/>
                <w:bCs/>
                <w:color w:val="000000"/>
                <w:sz w:val="22"/>
                <w:szCs w:val="22"/>
              </w:rPr>
              <w:t>dias</w:t>
            </w:r>
            <w:r>
              <w:rPr>
                <w:rFonts w:ascii="Arial" w:eastAsia="Arial" w:hAnsi="Arial" w:cs="Arial"/>
                <w:color w:val="000000"/>
                <w:sz w:val="22"/>
                <w:szCs w:val="22"/>
              </w:rPr>
              <w:t xml:space="preserve"> contados da realização dos serviços, pelo fiscal do contrato, mediante termo detalhado, quando verificado o cumprimento das exigências de caráter técnico.</w:t>
            </w:r>
          </w:p>
          <w:p w:rsidR="003B7743" w:rsidRDefault="003B7743">
            <w:pPr>
              <w:pBdr>
                <w:top w:val="nil"/>
                <w:left w:val="nil"/>
                <w:bottom w:val="nil"/>
                <w:right w:val="nil"/>
                <w:between w:val="nil"/>
              </w:pBdr>
              <w:ind w:left="858" w:hanging="432"/>
              <w:jc w:val="both"/>
              <w:rPr>
                <w:rFonts w:ascii="Arial" w:eastAsia="Arial" w:hAnsi="Arial" w:cs="Arial"/>
                <w:color w:val="000000"/>
                <w:sz w:val="22"/>
                <w:szCs w:val="22"/>
              </w:rPr>
            </w:pPr>
          </w:p>
          <w:p w:rsidR="003B7743" w:rsidRDefault="00D84E9B">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w:t>
            </w:r>
            <w:r>
              <w:rPr>
                <w:rFonts w:ascii="Arial" w:eastAsia="Arial" w:hAnsi="Arial" w:cs="Arial"/>
                <w:sz w:val="22"/>
                <w:szCs w:val="22"/>
              </w:rPr>
              <w:t>7</w:t>
            </w:r>
            <w:r>
              <w:rPr>
                <w:rFonts w:ascii="Arial" w:eastAsia="Arial" w:hAnsi="Arial" w:cs="Arial"/>
                <w:color w:val="000000"/>
                <w:sz w:val="22"/>
                <w:szCs w:val="22"/>
              </w:rPr>
              <w:t>. O contratante realizará inspeção minuciosa de todos os serviços executados, por meio de profissionais técnicos competentes/fiscal do contrato, acompanhados dos profissionais encarregados pelo serviço, com a finalidade de verificar a adequação dos serviços e constatar e relacionar os arremates, retoques e revisões finais que se fizerem necessários.</w:t>
            </w:r>
          </w:p>
          <w:p w:rsidR="003B7743" w:rsidRDefault="003B7743">
            <w:pPr>
              <w:pBdr>
                <w:top w:val="nil"/>
                <w:left w:val="nil"/>
                <w:bottom w:val="nil"/>
                <w:right w:val="nil"/>
                <w:between w:val="nil"/>
              </w:pBdr>
              <w:ind w:left="858" w:hanging="432"/>
              <w:jc w:val="both"/>
              <w:rPr>
                <w:rFonts w:ascii="Arial" w:eastAsia="Arial" w:hAnsi="Arial" w:cs="Arial"/>
                <w:color w:val="000000"/>
                <w:sz w:val="22"/>
                <w:szCs w:val="22"/>
              </w:rPr>
            </w:pPr>
          </w:p>
          <w:p w:rsidR="003B7743" w:rsidRDefault="00D84E9B">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w:t>
            </w:r>
            <w:r>
              <w:rPr>
                <w:rFonts w:ascii="Arial" w:eastAsia="Arial" w:hAnsi="Arial" w:cs="Arial"/>
                <w:sz w:val="22"/>
                <w:szCs w:val="22"/>
              </w:rPr>
              <w:t>8</w:t>
            </w:r>
            <w:r>
              <w:rPr>
                <w:rFonts w:ascii="Arial" w:eastAsia="Arial" w:hAnsi="Arial" w:cs="Arial"/>
                <w:color w:val="000000"/>
                <w:sz w:val="22"/>
                <w:szCs w:val="22"/>
              </w:rPr>
              <w:t>. Para efeito de recebimento provisório, ao final de cada período de faturamento, o fiscal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rsidR="003B7743" w:rsidRDefault="003B7743">
            <w:pPr>
              <w:pBdr>
                <w:top w:val="nil"/>
                <w:left w:val="nil"/>
                <w:bottom w:val="nil"/>
                <w:right w:val="nil"/>
                <w:between w:val="nil"/>
              </w:pBdr>
              <w:ind w:left="858" w:hanging="432"/>
              <w:jc w:val="both"/>
              <w:rPr>
                <w:rFonts w:ascii="Arial" w:eastAsia="Arial" w:hAnsi="Arial" w:cs="Arial"/>
                <w:color w:val="000000"/>
                <w:sz w:val="22"/>
                <w:szCs w:val="22"/>
              </w:rPr>
            </w:pPr>
          </w:p>
          <w:p w:rsidR="003B7743" w:rsidRDefault="00D84E9B">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w:t>
            </w:r>
            <w:r>
              <w:rPr>
                <w:rFonts w:ascii="Arial" w:eastAsia="Arial" w:hAnsi="Arial" w:cs="Arial"/>
                <w:sz w:val="22"/>
                <w:szCs w:val="22"/>
              </w:rPr>
              <w:t>9</w:t>
            </w:r>
            <w:r>
              <w:rPr>
                <w:rFonts w:ascii="Arial" w:eastAsia="Arial" w:hAnsi="Arial" w:cs="Arial"/>
                <w:color w:val="000000"/>
                <w:sz w:val="22"/>
                <w:szCs w:val="22"/>
              </w:rPr>
              <w:t>. 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rsidR="003B7743" w:rsidRDefault="003B7743">
            <w:pPr>
              <w:pBdr>
                <w:top w:val="nil"/>
                <w:left w:val="nil"/>
                <w:bottom w:val="nil"/>
                <w:right w:val="nil"/>
                <w:between w:val="nil"/>
              </w:pBdr>
              <w:ind w:left="858" w:hanging="432"/>
              <w:jc w:val="both"/>
              <w:rPr>
                <w:rFonts w:ascii="Arial" w:eastAsia="Arial" w:hAnsi="Arial" w:cs="Arial"/>
                <w:color w:val="000000"/>
                <w:sz w:val="22"/>
                <w:szCs w:val="22"/>
              </w:rPr>
            </w:pPr>
          </w:p>
          <w:p w:rsidR="003B7743" w:rsidRDefault="00D84E9B">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6.1</w:t>
            </w:r>
            <w:r>
              <w:rPr>
                <w:rFonts w:ascii="Arial" w:eastAsia="Arial" w:hAnsi="Arial" w:cs="Arial"/>
                <w:sz w:val="22"/>
                <w:szCs w:val="22"/>
              </w:rPr>
              <w:t>0</w:t>
            </w:r>
            <w:r>
              <w:rPr>
                <w:rFonts w:ascii="Arial" w:eastAsia="Arial" w:hAnsi="Arial" w:cs="Arial"/>
                <w:color w:val="000000"/>
                <w:sz w:val="22"/>
                <w:szCs w:val="22"/>
              </w:rPr>
              <w:t>. O recebimento provisório também ficará sujeito, quando cabível, à conclusão de todos os testes de campo e à entrega dos Manuais e Instruções exigíveis.</w:t>
            </w:r>
          </w:p>
          <w:p w:rsidR="003B7743" w:rsidRDefault="003B7743">
            <w:pPr>
              <w:pBdr>
                <w:top w:val="nil"/>
                <w:left w:val="nil"/>
                <w:bottom w:val="nil"/>
                <w:right w:val="nil"/>
                <w:between w:val="nil"/>
              </w:pBdr>
              <w:ind w:left="858" w:hanging="432"/>
              <w:jc w:val="both"/>
              <w:rPr>
                <w:rFonts w:ascii="Arial" w:eastAsia="Arial" w:hAnsi="Arial" w:cs="Arial"/>
                <w:color w:val="000000"/>
                <w:sz w:val="22"/>
                <w:szCs w:val="22"/>
              </w:rPr>
            </w:pPr>
          </w:p>
          <w:p w:rsidR="003B7743" w:rsidRDefault="00D84E9B">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6.1</w:t>
            </w:r>
            <w:r>
              <w:rPr>
                <w:rFonts w:ascii="Arial" w:eastAsia="Arial" w:hAnsi="Arial" w:cs="Arial"/>
                <w:sz w:val="22"/>
                <w:szCs w:val="22"/>
              </w:rPr>
              <w:t>1</w:t>
            </w:r>
            <w:r>
              <w:rPr>
                <w:rFonts w:ascii="Arial" w:eastAsia="Arial" w:hAnsi="Arial" w:cs="Arial"/>
                <w:color w:val="000000"/>
                <w:sz w:val="22"/>
                <w:szCs w:val="22"/>
              </w:rPr>
              <w:t>. No prazo supracitado para o recebimento provisório, o fiscal deverá elaborar Relatório Circunstanciado em consonância com suas atribuições, e encaminhá-lo ao gestor do contrato, contendo o registro, a análise e a conclusão acerca das ocorrências na execução do contrato, em relação à fiscalização técnica e administrativa e demais documentos que julgar necessários, devendo encaminhá-los ao gestor do contrato para recebimento definitivo.</w:t>
            </w:r>
          </w:p>
          <w:p w:rsidR="003B7743" w:rsidRDefault="003B7743">
            <w:pPr>
              <w:pBdr>
                <w:top w:val="nil"/>
                <w:left w:val="nil"/>
                <w:bottom w:val="nil"/>
                <w:right w:val="nil"/>
                <w:between w:val="nil"/>
              </w:pBdr>
              <w:ind w:left="306" w:hanging="432"/>
              <w:jc w:val="both"/>
              <w:rPr>
                <w:rFonts w:ascii="Arial" w:eastAsia="Arial" w:hAnsi="Arial" w:cs="Arial"/>
                <w:color w:val="000000"/>
                <w:sz w:val="22"/>
                <w:szCs w:val="22"/>
              </w:rPr>
            </w:pPr>
          </w:p>
          <w:p w:rsidR="003B7743" w:rsidRDefault="00D84E9B">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6.1</w:t>
            </w:r>
            <w:r>
              <w:rPr>
                <w:rFonts w:ascii="Arial" w:eastAsia="Arial" w:hAnsi="Arial" w:cs="Arial"/>
                <w:sz w:val="22"/>
                <w:szCs w:val="22"/>
              </w:rPr>
              <w:t>2</w:t>
            </w:r>
            <w:r>
              <w:rPr>
                <w:rFonts w:ascii="Arial" w:eastAsia="Arial" w:hAnsi="Arial" w:cs="Arial"/>
                <w:color w:val="000000"/>
                <w:sz w:val="22"/>
                <w:szCs w:val="22"/>
              </w:rPr>
              <w:t xml:space="preserve">. Os serviços poderão ser rejeitados, no todo ou em parte, quando em desacordo com as especificações constantes neste Termo de Referência e na proposta, devendo ser corrigidos/refeitos/substituídos no prazo de </w:t>
            </w:r>
            <w:r>
              <w:rPr>
                <w:rFonts w:ascii="Arial" w:eastAsia="Arial" w:hAnsi="Arial" w:cs="Arial"/>
                <w:b/>
                <w:bCs/>
                <w:color w:val="000000"/>
                <w:sz w:val="22"/>
                <w:szCs w:val="22"/>
              </w:rPr>
              <w:t>02 horas</w:t>
            </w:r>
            <w:r>
              <w:rPr>
                <w:rFonts w:ascii="Arial" w:eastAsia="Arial" w:hAnsi="Arial" w:cs="Arial"/>
                <w:color w:val="000000"/>
                <w:sz w:val="22"/>
                <w:szCs w:val="22"/>
              </w:rPr>
              <w:t>, a contar da notificação da contratada, às suas custas, sem prejuízo da aplicação das penalidades.</w:t>
            </w:r>
          </w:p>
          <w:p w:rsidR="003B7743" w:rsidRDefault="003B7743">
            <w:pPr>
              <w:pBdr>
                <w:top w:val="nil"/>
                <w:left w:val="nil"/>
                <w:bottom w:val="nil"/>
                <w:right w:val="nil"/>
                <w:between w:val="nil"/>
              </w:pBdr>
              <w:ind w:left="306" w:hanging="432"/>
              <w:jc w:val="both"/>
              <w:rPr>
                <w:rFonts w:ascii="Arial" w:eastAsia="Arial" w:hAnsi="Arial" w:cs="Arial"/>
                <w:color w:val="000000"/>
                <w:sz w:val="22"/>
                <w:szCs w:val="22"/>
              </w:rPr>
            </w:pPr>
          </w:p>
          <w:p w:rsidR="003B7743" w:rsidRDefault="00D84E9B">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6.1</w:t>
            </w:r>
            <w:r>
              <w:rPr>
                <w:rFonts w:ascii="Arial" w:eastAsia="Arial" w:hAnsi="Arial" w:cs="Arial"/>
                <w:sz w:val="22"/>
                <w:szCs w:val="22"/>
              </w:rPr>
              <w:t>3</w:t>
            </w:r>
            <w:r>
              <w:rPr>
                <w:rFonts w:ascii="Arial" w:eastAsia="Arial" w:hAnsi="Arial" w:cs="Arial"/>
                <w:color w:val="000000"/>
                <w:sz w:val="22"/>
                <w:szCs w:val="22"/>
              </w:rPr>
              <w:t xml:space="preserve">. Os serviços serão recebidos definitivamente no prazo de </w:t>
            </w:r>
            <w:r>
              <w:rPr>
                <w:rFonts w:ascii="Arial" w:eastAsia="Arial" w:hAnsi="Arial" w:cs="Arial"/>
                <w:b/>
                <w:bCs/>
                <w:color w:val="000000"/>
                <w:sz w:val="22"/>
                <w:szCs w:val="22"/>
              </w:rPr>
              <w:t>07 dias,</w:t>
            </w:r>
            <w:r>
              <w:rPr>
                <w:rFonts w:ascii="Arial" w:eastAsia="Arial" w:hAnsi="Arial" w:cs="Arial"/>
                <w:color w:val="000000"/>
                <w:sz w:val="22"/>
                <w:szCs w:val="22"/>
              </w:rPr>
              <w:t xml:space="preserve"> contados do recebimento provisório pelo gestor do contrato, após a verificação da qualidade e quantidade do serviço e consequente aceitação mediante termo detalhado, obedecendo as seguintes diretrizes:</w:t>
            </w:r>
          </w:p>
          <w:p w:rsidR="003B7743" w:rsidRDefault="003B7743">
            <w:pPr>
              <w:pBdr>
                <w:top w:val="nil"/>
                <w:left w:val="nil"/>
                <w:bottom w:val="nil"/>
                <w:right w:val="nil"/>
                <w:between w:val="nil"/>
              </w:pBdr>
              <w:ind w:left="306" w:hanging="432"/>
              <w:jc w:val="both"/>
              <w:rPr>
                <w:rFonts w:ascii="Arial" w:eastAsia="Arial" w:hAnsi="Arial" w:cs="Arial"/>
                <w:color w:val="000000"/>
                <w:sz w:val="22"/>
                <w:szCs w:val="22"/>
              </w:rPr>
            </w:pPr>
          </w:p>
          <w:p w:rsidR="003B7743" w:rsidRDefault="00D84E9B">
            <w:pPr>
              <w:pBdr>
                <w:top w:val="nil"/>
                <w:left w:val="nil"/>
                <w:bottom w:val="nil"/>
                <w:right w:val="nil"/>
                <w:between w:val="nil"/>
              </w:pBdr>
              <w:tabs>
                <w:tab w:val="left" w:pos="1701"/>
                <w:tab w:val="left" w:pos="1985"/>
              </w:tabs>
              <w:ind w:left="306" w:hanging="432"/>
              <w:jc w:val="both"/>
              <w:rPr>
                <w:rFonts w:ascii="Arial" w:eastAsia="Arial" w:hAnsi="Arial" w:cs="Arial"/>
                <w:color w:val="000000"/>
                <w:sz w:val="22"/>
                <w:szCs w:val="22"/>
              </w:rPr>
            </w:pPr>
            <w:r>
              <w:rPr>
                <w:rFonts w:ascii="Arial" w:eastAsia="Arial" w:hAnsi="Arial" w:cs="Arial"/>
                <w:color w:val="000000"/>
                <w:sz w:val="22"/>
                <w:szCs w:val="22"/>
              </w:rPr>
              <w:t>6.1</w:t>
            </w:r>
            <w:r>
              <w:rPr>
                <w:rFonts w:ascii="Arial" w:eastAsia="Arial" w:hAnsi="Arial" w:cs="Arial"/>
                <w:sz w:val="22"/>
                <w:szCs w:val="22"/>
              </w:rPr>
              <w:t>3</w:t>
            </w:r>
            <w:r>
              <w:rPr>
                <w:rFonts w:ascii="Arial" w:eastAsia="Arial" w:hAnsi="Arial" w:cs="Arial"/>
                <w:color w:val="000000"/>
                <w:sz w:val="22"/>
                <w:szCs w:val="22"/>
              </w:rPr>
              <w:t>.1. 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rsidR="003B7743" w:rsidRDefault="003B7743">
            <w:pPr>
              <w:pBdr>
                <w:top w:val="nil"/>
                <w:left w:val="nil"/>
                <w:bottom w:val="nil"/>
                <w:right w:val="nil"/>
                <w:between w:val="nil"/>
              </w:pBdr>
              <w:tabs>
                <w:tab w:val="left" w:pos="1701"/>
              </w:tabs>
              <w:ind w:left="858" w:hanging="432"/>
              <w:jc w:val="both"/>
              <w:rPr>
                <w:rFonts w:ascii="Arial" w:eastAsia="Arial" w:hAnsi="Arial" w:cs="Arial"/>
                <w:color w:val="000000"/>
                <w:sz w:val="22"/>
                <w:szCs w:val="22"/>
              </w:rPr>
            </w:pPr>
          </w:p>
          <w:p w:rsidR="003B7743" w:rsidRDefault="00D84E9B">
            <w:pPr>
              <w:pBdr>
                <w:top w:val="nil"/>
                <w:left w:val="nil"/>
                <w:bottom w:val="nil"/>
                <w:right w:val="nil"/>
                <w:between w:val="nil"/>
              </w:pBdr>
              <w:tabs>
                <w:tab w:val="left" w:pos="1701"/>
              </w:tabs>
              <w:ind w:left="306" w:hanging="21"/>
              <w:jc w:val="both"/>
              <w:rPr>
                <w:rFonts w:ascii="Arial" w:eastAsia="Arial" w:hAnsi="Arial" w:cs="Arial"/>
                <w:color w:val="000000"/>
                <w:sz w:val="22"/>
                <w:szCs w:val="22"/>
              </w:rPr>
            </w:pPr>
            <w:r>
              <w:rPr>
                <w:rFonts w:ascii="Arial" w:eastAsia="Arial" w:hAnsi="Arial" w:cs="Arial"/>
                <w:color w:val="000000"/>
                <w:sz w:val="22"/>
                <w:szCs w:val="22"/>
              </w:rPr>
              <w:t>6.1</w:t>
            </w:r>
            <w:r>
              <w:rPr>
                <w:rFonts w:ascii="Arial" w:eastAsia="Arial" w:hAnsi="Arial" w:cs="Arial"/>
                <w:sz w:val="22"/>
                <w:szCs w:val="22"/>
              </w:rPr>
              <w:t>3</w:t>
            </w:r>
            <w:r>
              <w:rPr>
                <w:rFonts w:ascii="Arial" w:eastAsia="Arial" w:hAnsi="Arial" w:cs="Arial"/>
                <w:color w:val="000000"/>
                <w:sz w:val="22"/>
                <w:szCs w:val="22"/>
              </w:rPr>
              <w:t>.2. Emitir Termo Circunstanciado para efeito de recebimento definitivo dos serviços prestados, com base nos relatórios e documentações apresentadas; e</w:t>
            </w:r>
          </w:p>
          <w:p w:rsidR="003B7743" w:rsidRDefault="003B7743">
            <w:pPr>
              <w:pBdr>
                <w:top w:val="nil"/>
                <w:left w:val="nil"/>
                <w:bottom w:val="nil"/>
                <w:right w:val="nil"/>
                <w:between w:val="nil"/>
              </w:pBdr>
              <w:tabs>
                <w:tab w:val="left" w:pos="1701"/>
              </w:tabs>
              <w:ind w:left="858" w:hanging="432"/>
              <w:jc w:val="both"/>
              <w:rPr>
                <w:rFonts w:ascii="Arial" w:eastAsia="Arial" w:hAnsi="Arial" w:cs="Arial"/>
                <w:color w:val="000000"/>
                <w:sz w:val="22"/>
                <w:szCs w:val="22"/>
              </w:rPr>
            </w:pPr>
          </w:p>
          <w:p w:rsidR="003B7743" w:rsidRDefault="00D84E9B">
            <w:pPr>
              <w:pBdr>
                <w:top w:val="nil"/>
                <w:left w:val="nil"/>
                <w:bottom w:val="nil"/>
                <w:right w:val="nil"/>
                <w:between w:val="nil"/>
              </w:pBdr>
              <w:tabs>
                <w:tab w:val="left" w:pos="1701"/>
              </w:tabs>
              <w:ind w:left="306" w:hanging="432"/>
              <w:jc w:val="both"/>
              <w:rPr>
                <w:rFonts w:ascii="Arial" w:eastAsia="Arial" w:hAnsi="Arial" w:cs="Arial"/>
                <w:color w:val="000000"/>
                <w:sz w:val="22"/>
                <w:szCs w:val="22"/>
              </w:rPr>
            </w:pPr>
            <w:r>
              <w:rPr>
                <w:rFonts w:ascii="Arial" w:eastAsia="Arial" w:hAnsi="Arial" w:cs="Arial"/>
                <w:color w:val="000000"/>
                <w:sz w:val="22"/>
                <w:szCs w:val="22"/>
              </w:rPr>
              <w:t>6.1</w:t>
            </w:r>
            <w:r>
              <w:rPr>
                <w:rFonts w:ascii="Arial" w:eastAsia="Arial" w:hAnsi="Arial" w:cs="Arial"/>
                <w:sz w:val="22"/>
                <w:szCs w:val="22"/>
              </w:rPr>
              <w:t>3</w:t>
            </w:r>
            <w:r>
              <w:rPr>
                <w:rFonts w:ascii="Arial" w:eastAsia="Arial" w:hAnsi="Arial" w:cs="Arial"/>
                <w:color w:val="000000"/>
                <w:sz w:val="22"/>
                <w:szCs w:val="22"/>
              </w:rPr>
              <w:t>.3. Comunicar a empresa para que emita a Nota Fiscal ou Fatura, com o valor exato dimensionado pela fiscalização</w:t>
            </w:r>
            <w:r>
              <w:rPr>
                <w:rFonts w:ascii="Arial" w:eastAsia="Arial" w:hAnsi="Arial" w:cs="Arial"/>
                <w:i/>
                <w:iCs/>
                <w:color w:val="000000"/>
                <w:sz w:val="22"/>
                <w:szCs w:val="22"/>
              </w:rPr>
              <w:t>.</w:t>
            </w:r>
          </w:p>
          <w:p w:rsidR="003B7743" w:rsidRDefault="003B7743">
            <w:pPr>
              <w:pBdr>
                <w:top w:val="nil"/>
                <w:left w:val="nil"/>
                <w:bottom w:val="nil"/>
                <w:right w:val="nil"/>
                <w:between w:val="nil"/>
              </w:pBdr>
              <w:ind w:left="306" w:hanging="432"/>
              <w:jc w:val="both"/>
              <w:rPr>
                <w:rFonts w:ascii="Arial" w:eastAsia="Arial" w:hAnsi="Arial" w:cs="Arial"/>
                <w:color w:val="000000"/>
                <w:sz w:val="22"/>
                <w:szCs w:val="22"/>
              </w:rPr>
            </w:pPr>
          </w:p>
          <w:p w:rsidR="003B7743" w:rsidRDefault="00D84E9B">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6.1</w:t>
            </w:r>
            <w:r>
              <w:rPr>
                <w:rFonts w:ascii="Arial" w:eastAsia="Arial" w:hAnsi="Arial" w:cs="Arial"/>
                <w:sz w:val="22"/>
                <w:szCs w:val="22"/>
              </w:rPr>
              <w:t>4</w:t>
            </w:r>
            <w:r>
              <w:rPr>
                <w:rFonts w:ascii="Arial" w:eastAsia="Arial" w:hAnsi="Arial" w:cs="Arial"/>
                <w:color w:val="000000"/>
                <w:sz w:val="22"/>
                <w:szCs w:val="22"/>
              </w:rPr>
              <w:t>. O recebimento provisório ou definitivo não excluirá a responsabilidade civil pela solidez e pela segurança do serviço nem a responsabilidade ético-profissional pela perfeita execução do contrato.</w:t>
            </w:r>
          </w:p>
          <w:p w:rsidR="003B7743" w:rsidRDefault="003B7743">
            <w:pPr>
              <w:pBdr>
                <w:top w:val="nil"/>
                <w:left w:val="nil"/>
                <w:bottom w:val="nil"/>
                <w:right w:val="nil"/>
                <w:between w:val="nil"/>
              </w:pBdr>
              <w:ind w:left="306" w:hanging="432"/>
              <w:jc w:val="both"/>
              <w:rPr>
                <w:rFonts w:ascii="Arial" w:eastAsia="Arial" w:hAnsi="Arial" w:cs="Arial"/>
                <w:color w:val="000000"/>
                <w:sz w:val="22"/>
                <w:szCs w:val="22"/>
              </w:rPr>
            </w:pPr>
          </w:p>
          <w:p w:rsidR="003B7743" w:rsidRDefault="00D84E9B">
            <w:pPr>
              <w:pBdr>
                <w:top w:val="nil"/>
                <w:left w:val="nil"/>
                <w:bottom w:val="nil"/>
                <w:right w:val="nil"/>
                <w:between w:val="nil"/>
              </w:pBdr>
              <w:ind w:left="306" w:hanging="432"/>
              <w:jc w:val="both"/>
              <w:rPr>
                <w:rFonts w:ascii="Arial" w:eastAsia="Arial" w:hAnsi="Arial" w:cs="Arial"/>
                <w:color w:val="000000"/>
                <w:sz w:val="22"/>
                <w:szCs w:val="22"/>
              </w:rPr>
            </w:pPr>
            <w:r>
              <w:rPr>
                <w:rFonts w:ascii="Arial" w:eastAsia="Arial" w:hAnsi="Arial" w:cs="Arial"/>
                <w:color w:val="000000"/>
                <w:sz w:val="22"/>
                <w:szCs w:val="22"/>
              </w:rPr>
              <w:t>6.1</w:t>
            </w:r>
            <w:r>
              <w:rPr>
                <w:rFonts w:ascii="Arial" w:eastAsia="Arial" w:hAnsi="Arial" w:cs="Arial"/>
                <w:sz w:val="22"/>
                <w:szCs w:val="22"/>
              </w:rPr>
              <w:t>5</w:t>
            </w:r>
            <w:r>
              <w:rPr>
                <w:rFonts w:ascii="Arial" w:eastAsia="Arial" w:hAnsi="Arial" w:cs="Arial"/>
                <w:color w:val="000000"/>
                <w:sz w:val="22"/>
                <w:szCs w:val="22"/>
              </w:rPr>
              <w:t>. Em caso de irregularidade não sanada pela contratada, a contratante reduzirá a termo os fatos ocorridos para aplicação de sanções.</w:t>
            </w:r>
          </w:p>
          <w:p w:rsidR="003B7743" w:rsidRDefault="003B7743">
            <w:pPr>
              <w:pBdr>
                <w:top w:val="nil"/>
                <w:left w:val="nil"/>
                <w:bottom w:val="nil"/>
                <w:right w:val="nil"/>
                <w:between w:val="nil"/>
              </w:pBdr>
              <w:ind w:left="164" w:hanging="432"/>
              <w:jc w:val="both"/>
              <w:rPr>
                <w:rFonts w:ascii="Arial" w:eastAsia="Arial" w:hAnsi="Arial" w:cs="Arial"/>
                <w:color w:val="000000"/>
                <w:sz w:val="22"/>
                <w:szCs w:val="22"/>
              </w:rPr>
            </w:pPr>
          </w:p>
          <w:p w:rsidR="003B7743" w:rsidRDefault="00D84E9B">
            <w:pPr>
              <w:ind w:left="196" w:right="228"/>
              <w:rPr>
                <w:rFonts w:ascii="Arial" w:eastAsia="Arial" w:hAnsi="Arial" w:cs="Arial"/>
                <w:b/>
                <w:bCs/>
                <w:sz w:val="22"/>
                <w:szCs w:val="22"/>
              </w:rPr>
            </w:pPr>
            <w:r>
              <w:rPr>
                <w:rFonts w:ascii="Arial" w:eastAsia="Arial" w:hAnsi="Arial" w:cs="Arial"/>
                <w:b/>
                <w:bCs/>
                <w:sz w:val="22"/>
                <w:szCs w:val="22"/>
              </w:rPr>
              <w:t>6.16. Garantia de execução do contrato</w:t>
            </w:r>
          </w:p>
          <w:p w:rsidR="003B7743" w:rsidRDefault="003B7743">
            <w:pPr>
              <w:ind w:left="196" w:right="228"/>
              <w:rPr>
                <w:rFonts w:ascii="Arial" w:eastAsia="Arial" w:hAnsi="Arial" w:cs="Arial"/>
                <w:sz w:val="22"/>
                <w:szCs w:val="22"/>
              </w:rPr>
            </w:pPr>
          </w:p>
          <w:p w:rsidR="003B7743" w:rsidRDefault="00D84E9B">
            <w:pPr>
              <w:pBdr>
                <w:top w:val="nil"/>
                <w:left w:val="nil"/>
                <w:bottom w:val="nil"/>
                <w:right w:val="nil"/>
                <w:between w:val="nil"/>
              </w:pBdr>
              <w:tabs>
                <w:tab w:val="left" w:pos="767"/>
              </w:tabs>
              <w:ind w:left="196" w:right="228"/>
              <w:jc w:val="both"/>
              <w:rPr>
                <w:rFonts w:ascii="Arial" w:eastAsia="Arial" w:hAnsi="Arial" w:cs="Arial"/>
                <w:color w:val="000000"/>
                <w:sz w:val="22"/>
                <w:szCs w:val="22"/>
              </w:rPr>
            </w:pPr>
            <w:r>
              <w:rPr>
                <w:rFonts w:ascii="Arial" w:eastAsia="Arial" w:hAnsi="Arial" w:cs="Arial"/>
                <w:color w:val="000000"/>
                <w:sz w:val="22"/>
                <w:szCs w:val="22"/>
              </w:rPr>
              <w:t xml:space="preserve">Será exigida garantia de execução do contrato, nos moldes do </w:t>
            </w:r>
            <w:proofErr w:type="spellStart"/>
            <w:r>
              <w:rPr>
                <w:rFonts w:ascii="Arial" w:eastAsia="Arial" w:hAnsi="Arial" w:cs="Arial"/>
                <w:color w:val="000000"/>
                <w:sz w:val="22"/>
                <w:szCs w:val="22"/>
              </w:rPr>
              <w:t>Arts</w:t>
            </w:r>
            <w:proofErr w:type="spellEnd"/>
            <w:r>
              <w:rPr>
                <w:rFonts w:ascii="Arial" w:eastAsia="Arial" w:hAnsi="Arial" w:cs="Arial"/>
                <w:color w:val="000000"/>
                <w:sz w:val="22"/>
                <w:szCs w:val="22"/>
              </w:rPr>
              <w:t xml:space="preserve"> 96 a 102 da Lei </w:t>
            </w:r>
            <w:proofErr w:type="gramStart"/>
            <w:r>
              <w:rPr>
                <w:rFonts w:ascii="Arial" w:eastAsia="Arial" w:hAnsi="Arial" w:cs="Arial"/>
                <w:color w:val="000000"/>
                <w:sz w:val="22"/>
                <w:szCs w:val="22"/>
              </w:rPr>
              <w:t>n.º</w:t>
            </w:r>
            <w:proofErr w:type="gramEnd"/>
            <w:r>
              <w:rPr>
                <w:rFonts w:ascii="Arial" w:eastAsia="Arial" w:hAnsi="Arial" w:cs="Arial"/>
                <w:color w:val="000000"/>
                <w:sz w:val="22"/>
                <w:szCs w:val="22"/>
              </w:rPr>
              <w:t xml:space="preserve"> 14.133/21?</w:t>
            </w:r>
          </w:p>
          <w:p w:rsidR="003B7743" w:rsidRDefault="00D84E9B">
            <w:pPr>
              <w:pBdr>
                <w:top w:val="nil"/>
                <w:left w:val="nil"/>
                <w:bottom w:val="nil"/>
                <w:right w:val="nil"/>
                <w:between w:val="nil"/>
              </w:pBdr>
              <w:ind w:left="196" w:right="228"/>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3B7743" w:rsidRDefault="00D84E9B">
            <w:pPr>
              <w:pBdr>
                <w:top w:val="nil"/>
                <w:left w:val="nil"/>
                <w:bottom w:val="nil"/>
                <w:right w:val="nil"/>
                <w:between w:val="nil"/>
              </w:pBdr>
              <w:ind w:left="196" w:right="228"/>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3B7743" w:rsidRDefault="003B7743">
            <w:pPr>
              <w:pBdr>
                <w:top w:val="nil"/>
                <w:left w:val="nil"/>
                <w:bottom w:val="nil"/>
                <w:right w:val="nil"/>
                <w:between w:val="nil"/>
              </w:pBdr>
              <w:rPr>
                <w:rFonts w:ascii="Arial" w:eastAsia="Arial" w:hAnsi="Arial" w:cs="Arial"/>
                <w:color w:val="4472C4"/>
                <w:sz w:val="22"/>
                <w:szCs w:val="22"/>
              </w:rPr>
            </w:pPr>
          </w:p>
          <w:p w:rsidR="003B7743" w:rsidRDefault="00D84E9B">
            <w:pPr>
              <w:ind w:left="196"/>
              <w:rPr>
                <w:rFonts w:ascii="Arial" w:eastAsia="Arial" w:hAnsi="Arial" w:cs="Arial"/>
                <w:sz w:val="22"/>
                <w:szCs w:val="22"/>
              </w:rPr>
            </w:pPr>
            <w:r>
              <w:rPr>
                <w:rFonts w:ascii="Arial" w:eastAsia="Arial" w:hAnsi="Arial" w:cs="Arial"/>
                <w:b/>
                <w:bCs/>
                <w:sz w:val="22"/>
                <w:szCs w:val="22"/>
              </w:rPr>
              <w:t>6.17. Garantia do produto/serviço, manutenção e assistência técnica?</w:t>
            </w:r>
          </w:p>
          <w:p w:rsidR="003B7743" w:rsidRDefault="003B7743">
            <w:pPr>
              <w:ind w:left="196"/>
              <w:rPr>
                <w:rFonts w:ascii="Arial" w:eastAsia="Arial" w:hAnsi="Arial" w:cs="Arial"/>
                <w:color w:val="548DD4"/>
                <w:sz w:val="22"/>
                <w:szCs w:val="22"/>
              </w:rPr>
            </w:pPr>
          </w:p>
          <w:p w:rsidR="003B7743" w:rsidRDefault="00D84E9B">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3B7743" w:rsidRDefault="00D84E9B">
            <w:pPr>
              <w:pBdr>
                <w:top w:val="nil"/>
                <w:left w:val="nil"/>
                <w:bottom w:val="nil"/>
                <w:right w:val="nil"/>
                <w:between w:val="nil"/>
              </w:pBdr>
              <w:ind w:left="196" w:right="228"/>
              <w:rPr>
                <w:rFonts w:ascii="Arial" w:eastAsia="Arial" w:hAnsi="Arial" w:cs="Arial"/>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w:t>
            </w:r>
            <w:r>
              <w:rPr>
                <w:rFonts w:ascii="Arial" w:eastAsia="Arial" w:hAnsi="Arial" w:cs="Arial"/>
                <w:sz w:val="22"/>
                <w:szCs w:val="22"/>
              </w:rPr>
              <w:t>m</w:t>
            </w:r>
          </w:p>
          <w:p w:rsidR="003B7743" w:rsidRDefault="003B7743">
            <w:pPr>
              <w:pBdr>
                <w:top w:val="nil"/>
                <w:left w:val="nil"/>
                <w:bottom w:val="nil"/>
                <w:right w:val="nil"/>
                <w:between w:val="nil"/>
              </w:pBdr>
              <w:ind w:left="196" w:right="228"/>
              <w:rPr>
                <w:rFonts w:ascii="Arial" w:eastAsia="Arial" w:hAnsi="Arial" w:cs="Arial"/>
                <w:sz w:val="22"/>
                <w:szCs w:val="22"/>
              </w:rPr>
            </w:pPr>
          </w:p>
        </w:tc>
      </w:tr>
      <w:tr w:rsidR="003B7743">
        <w:tc>
          <w:tcPr>
            <w:tcW w:w="9776" w:type="dxa"/>
            <w:shd w:val="clear" w:color="auto" w:fill="E36C09"/>
          </w:tcPr>
          <w:p w:rsidR="003B7743" w:rsidRDefault="00D84E9B">
            <w:pPr>
              <w:numPr>
                <w:ilvl w:val="0"/>
                <w:numId w:val="5"/>
              </w:numPr>
              <w:ind w:left="426"/>
              <w:jc w:val="both"/>
              <w:rPr>
                <w:rFonts w:ascii="Arial" w:eastAsia="Arial" w:hAnsi="Arial" w:cs="Arial"/>
                <w:b/>
                <w:bCs/>
                <w:color w:val="FFFFFF"/>
                <w:sz w:val="22"/>
                <w:szCs w:val="22"/>
              </w:rPr>
            </w:pPr>
            <w:r>
              <w:rPr>
                <w:rFonts w:ascii="Arial" w:eastAsia="Arial" w:hAnsi="Arial" w:cs="Arial"/>
                <w:b/>
                <w:bCs/>
                <w:color w:val="FFFFFF"/>
                <w:sz w:val="22"/>
                <w:szCs w:val="22"/>
              </w:rPr>
              <w:t>OBRIGAÇÕES ESPECÍFICAS DAS PARTES</w:t>
            </w:r>
          </w:p>
        </w:tc>
      </w:tr>
      <w:tr w:rsidR="003B7743">
        <w:tc>
          <w:tcPr>
            <w:tcW w:w="9776" w:type="dxa"/>
            <w:shd w:val="clear" w:color="auto" w:fill="auto"/>
          </w:tcPr>
          <w:p w:rsidR="003B7743" w:rsidRDefault="003B7743">
            <w:pPr>
              <w:jc w:val="both"/>
              <w:rPr>
                <w:rFonts w:ascii="Arial" w:eastAsia="Arial" w:hAnsi="Arial" w:cs="Arial"/>
                <w:b/>
                <w:bCs/>
                <w:sz w:val="22"/>
                <w:szCs w:val="22"/>
              </w:rPr>
            </w:pPr>
          </w:p>
          <w:p w:rsidR="003B7743" w:rsidRDefault="00D84E9B">
            <w:pPr>
              <w:numPr>
                <w:ilvl w:val="1"/>
                <w:numId w:val="8"/>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Da contratada</w:t>
            </w:r>
          </w:p>
          <w:p w:rsidR="003B7743" w:rsidRDefault="003B7743">
            <w:pPr>
              <w:ind w:left="142"/>
              <w:jc w:val="both"/>
              <w:rPr>
                <w:rFonts w:ascii="Arial" w:eastAsia="Arial" w:hAnsi="Arial" w:cs="Arial"/>
                <w:b/>
                <w:bCs/>
                <w:sz w:val="22"/>
                <w:szCs w:val="22"/>
              </w:rPr>
            </w:pPr>
          </w:p>
          <w:p w:rsidR="003B7743" w:rsidRDefault="00D84E9B">
            <w:pPr>
              <w:pBdr>
                <w:top w:val="nil"/>
                <w:left w:val="nil"/>
                <w:bottom w:val="nil"/>
                <w:right w:val="nil"/>
                <w:between w:val="nil"/>
              </w:pBdr>
              <w:ind w:left="142"/>
              <w:jc w:val="both"/>
              <w:rPr>
                <w:rFonts w:ascii="Arial" w:eastAsia="Arial" w:hAnsi="Arial" w:cs="Arial"/>
                <w:color w:val="000000"/>
                <w:sz w:val="22"/>
                <w:szCs w:val="22"/>
              </w:rPr>
            </w:pPr>
            <w:proofErr w:type="gramStart"/>
            <w:r>
              <w:rPr>
                <w:rFonts w:ascii="Arial" w:eastAsia="Arial" w:hAnsi="Arial" w:cs="Arial"/>
                <w:color w:val="000000"/>
                <w:sz w:val="22"/>
                <w:szCs w:val="22"/>
              </w:rPr>
              <w:t>7.1.1 Executar</w:t>
            </w:r>
            <w:proofErr w:type="gramEnd"/>
            <w:r>
              <w:rPr>
                <w:rFonts w:ascii="Arial" w:eastAsia="Arial" w:hAnsi="Arial" w:cs="Arial"/>
                <w:color w:val="000000"/>
                <w:sz w:val="22"/>
                <w:szCs w:val="22"/>
              </w:rPr>
              <w:t xml:space="preserve"> os serviços conforme especificações do Termo de Referência e de sua proposta, com os recursos necessários ao perfeito cumprimento das cláusulas contratuais;</w:t>
            </w:r>
          </w:p>
          <w:p w:rsidR="003B7743" w:rsidRDefault="003B7743">
            <w:pPr>
              <w:pBdr>
                <w:top w:val="nil"/>
                <w:left w:val="nil"/>
                <w:bottom w:val="nil"/>
                <w:right w:val="nil"/>
                <w:between w:val="nil"/>
              </w:pBdr>
              <w:ind w:left="142"/>
              <w:jc w:val="both"/>
              <w:rPr>
                <w:rFonts w:ascii="Arial" w:eastAsia="Arial" w:hAnsi="Arial" w:cs="Arial"/>
                <w:color w:val="000000"/>
                <w:sz w:val="22"/>
                <w:szCs w:val="22"/>
              </w:rPr>
            </w:pPr>
          </w:p>
          <w:p w:rsidR="003B7743" w:rsidRPr="00A23850" w:rsidRDefault="00D84E9B">
            <w:pPr>
              <w:numPr>
                <w:ilvl w:val="2"/>
                <w:numId w:val="9"/>
              </w:numPr>
              <w:pBdr>
                <w:top w:val="nil"/>
                <w:left w:val="nil"/>
                <w:bottom w:val="nil"/>
                <w:right w:val="nil"/>
                <w:between w:val="nil"/>
              </w:pBdr>
              <w:ind w:left="142" w:firstLine="0"/>
              <w:jc w:val="both"/>
              <w:rPr>
                <w:rFonts w:ascii="Arial" w:eastAsia="Arial" w:hAnsi="Arial" w:cs="Arial"/>
                <w:color w:val="000000"/>
                <w:sz w:val="22"/>
                <w:szCs w:val="22"/>
                <w:highlight w:val="white"/>
              </w:rPr>
            </w:pPr>
            <w:r w:rsidRPr="00A23850">
              <w:rPr>
                <w:highlight w:val="white"/>
              </w:rPr>
              <w:t xml:space="preserve"> </w:t>
            </w:r>
            <w:r w:rsidRPr="00A23850">
              <w:rPr>
                <w:rFonts w:ascii="Arial" w:eastAsia="Arial" w:hAnsi="Arial" w:cs="Arial"/>
                <w:sz w:val="22"/>
                <w:szCs w:val="22"/>
                <w:highlight w:val="white"/>
              </w:rPr>
              <w:t xml:space="preserve">Reparar, corrigir, remover, reconstruir ou substituir, às suas expensas, no todo ou em parte, os serviços em que se verificarem vícios, defeitos ou incorreções. O prazo para a correção será definido pela fiscalização do contrato, de acordo com a complexidade e a urgência da falha, </w:t>
            </w:r>
            <w:r w:rsidRPr="00A23850">
              <w:rPr>
                <w:rFonts w:ascii="Arial" w:eastAsia="Arial" w:hAnsi="Arial" w:cs="Arial"/>
                <w:bCs/>
                <w:sz w:val="22"/>
                <w:szCs w:val="22"/>
                <w:highlight w:val="white"/>
              </w:rPr>
              <w:t>não podendo ultrapassar 24 (vinte e quatro) horas</w:t>
            </w:r>
            <w:r w:rsidRPr="00A23850">
              <w:rPr>
                <w:rFonts w:ascii="Arial" w:eastAsia="Arial" w:hAnsi="Arial" w:cs="Arial"/>
                <w:sz w:val="22"/>
                <w:szCs w:val="22"/>
                <w:highlight w:val="white"/>
              </w:rPr>
              <w:t xml:space="preserve">, sob pena de aplicação das sanções cabíveis. </w:t>
            </w:r>
            <w:r w:rsidRPr="00A23850">
              <w:rPr>
                <w:rFonts w:ascii="Arial" w:eastAsia="Arial" w:hAnsi="Arial" w:cs="Arial"/>
                <w:bCs/>
                <w:sz w:val="22"/>
                <w:szCs w:val="22"/>
                <w:highlight w:val="white"/>
              </w:rPr>
              <w:t>As falhas que comprometam a segurança dos participantes e do público deverão ser sanadas no prazo máximo de 2 (duas) horas.</w:t>
            </w:r>
          </w:p>
          <w:p w:rsidR="003B7743" w:rsidRDefault="003B7743">
            <w:pPr>
              <w:pBdr>
                <w:top w:val="nil"/>
                <w:left w:val="nil"/>
                <w:bottom w:val="nil"/>
                <w:right w:val="nil"/>
                <w:between w:val="nil"/>
              </w:pBdr>
              <w:ind w:left="142"/>
              <w:rPr>
                <w:rFonts w:ascii="Arial" w:eastAsia="Arial" w:hAnsi="Arial" w:cs="Arial"/>
                <w:color w:val="000000"/>
                <w:sz w:val="22"/>
                <w:szCs w:val="22"/>
              </w:rPr>
            </w:pPr>
          </w:p>
          <w:p w:rsidR="003B7743" w:rsidRDefault="00D84E9B">
            <w:pPr>
              <w:numPr>
                <w:ilvl w:val="2"/>
                <w:numId w:val="9"/>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Fornecer os materiais e equipamentos, ferramentas e utensílios necessários, na qualidade e quantidade especificadas, nos termos de sua proposta;</w:t>
            </w:r>
          </w:p>
          <w:p w:rsidR="003B7743" w:rsidRDefault="003B7743">
            <w:pPr>
              <w:pBdr>
                <w:top w:val="nil"/>
                <w:left w:val="nil"/>
                <w:bottom w:val="nil"/>
                <w:right w:val="nil"/>
                <w:between w:val="nil"/>
              </w:pBdr>
              <w:ind w:left="142"/>
              <w:rPr>
                <w:rFonts w:ascii="Arial" w:eastAsia="Arial" w:hAnsi="Arial" w:cs="Arial"/>
                <w:color w:val="000000"/>
                <w:sz w:val="22"/>
                <w:szCs w:val="22"/>
              </w:rPr>
            </w:pPr>
          </w:p>
          <w:p w:rsidR="003B7743" w:rsidRDefault="00D84E9B">
            <w:pPr>
              <w:numPr>
                <w:ilvl w:val="2"/>
                <w:numId w:val="9"/>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Arcar com a responsabilidade civil por todos e quaisquer danos materiais e morais causados pela ação ou omissão de seus empregados, trabalhadores, prepostos ou representantes, dolosa ou culposamente, ao Município ou a terceiros;</w:t>
            </w:r>
          </w:p>
          <w:p w:rsidR="003B7743" w:rsidRDefault="003B7743">
            <w:pPr>
              <w:pBdr>
                <w:top w:val="nil"/>
                <w:left w:val="nil"/>
                <w:bottom w:val="nil"/>
                <w:right w:val="nil"/>
                <w:between w:val="nil"/>
              </w:pBdr>
              <w:ind w:left="142"/>
              <w:rPr>
                <w:rFonts w:ascii="Arial" w:eastAsia="Arial" w:hAnsi="Arial" w:cs="Arial"/>
                <w:color w:val="000000"/>
                <w:sz w:val="22"/>
                <w:szCs w:val="22"/>
              </w:rPr>
            </w:pPr>
          </w:p>
          <w:p w:rsidR="003B7743" w:rsidRDefault="00D84E9B">
            <w:pPr>
              <w:numPr>
                <w:ilvl w:val="2"/>
                <w:numId w:val="9"/>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Ceder os direitos patrimoniais relativos ao projeto ou serviço técnico especializado, para que a Administração possa utilizá-lo de acordo com o previsto neste Termo de Referência;</w:t>
            </w:r>
          </w:p>
          <w:p w:rsidR="003B7743" w:rsidRDefault="003B7743">
            <w:pPr>
              <w:pBdr>
                <w:top w:val="nil"/>
                <w:left w:val="nil"/>
                <w:bottom w:val="nil"/>
                <w:right w:val="nil"/>
                <w:between w:val="nil"/>
              </w:pBdr>
              <w:ind w:left="142"/>
              <w:rPr>
                <w:rFonts w:ascii="Arial" w:eastAsia="Arial" w:hAnsi="Arial" w:cs="Arial"/>
                <w:color w:val="000000"/>
                <w:sz w:val="22"/>
                <w:szCs w:val="22"/>
              </w:rPr>
            </w:pPr>
          </w:p>
          <w:p w:rsidR="003B7743" w:rsidRDefault="00D84E9B">
            <w:pPr>
              <w:numPr>
                <w:ilvl w:val="2"/>
                <w:numId w:val="9"/>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Quando o projeto se referir à obra imaterial de caráter tecnológico, insuscetível de privilégio, a cessão dos direitos incluirá o fornecimento de todos os dados, documentos e elementos de informação pertinentes à tecnologia de concepção, desenvolvimento, fixação em suporte físico de qualquer natureza e aplicação da obra;</w:t>
            </w:r>
          </w:p>
          <w:p w:rsidR="003B7743" w:rsidRDefault="003B7743">
            <w:pPr>
              <w:pBdr>
                <w:top w:val="nil"/>
                <w:left w:val="nil"/>
                <w:bottom w:val="nil"/>
                <w:right w:val="nil"/>
                <w:between w:val="nil"/>
              </w:pBdr>
              <w:ind w:left="142"/>
              <w:rPr>
                <w:rFonts w:ascii="Arial" w:eastAsia="Arial" w:hAnsi="Arial" w:cs="Arial"/>
                <w:color w:val="000000"/>
                <w:sz w:val="22"/>
                <w:szCs w:val="22"/>
              </w:rPr>
            </w:pPr>
          </w:p>
          <w:p w:rsidR="003B7743" w:rsidRDefault="00D84E9B">
            <w:pPr>
              <w:numPr>
                <w:ilvl w:val="2"/>
                <w:numId w:val="9"/>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Assegurar à Contratante:</w:t>
            </w:r>
          </w:p>
          <w:p w:rsidR="003B7743" w:rsidRDefault="003B7743">
            <w:pPr>
              <w:pBdr>
                <w:top w:val="nil"/>
                <w:left w:val="nil"/>
                <w:bottom w:val="nil"/>
                <w:right w:val="nil"/>
                <w:between w:val="nil"/>
              </w:pBdr>
              <w:rPr>
                <w:color w:val="0070C0"/>
              </w:rPr>
            </w:pPr>
          </w:p>
          <w:p w:rsidR="003B7743" w:rsidRDefault="00D84E9B">
            <w:pPr>
              <w:pBdr>
                <w:top w:val="nil"/>
                <w:left w:val="nil"/>
                <w:bottom w:val="nil"/>
                <w:right w:val="nil"/>
                <w:between w:val="nil"/>
              </w:pBdr>
              <w:rPr>
                <w:rFonts w:ascii="Arial" w:eastAsia="Arial" w:hAnsi="Arial" w:cs="Arial"/>
                <w:color w:val="000000"/>
                <w:sz w:val="22"/>
                <w:szCs w:val="22"/>
                <w:highlight w:val="white"/>
              </w:rPr>
            </w:pPr>
            <w:r>
              <w:rPr>
                <w:rFonts w:ascii="Arial" w:eastAsia="Arial" w:hAnsi="Arial" w:cs="Arial"/>
                <w:color w:val="000000"/>
                <w:sz w:val="22"/>
                <w:szCs w:val="22"/>
                <w:highlight w:val="white"/>
              </w:rPr>
              <w:t>7.1.7.1.</w:t>
            </w:r>
            <w:r>
              <w:rPr>
                <w:rFonts w:ascii="Arial" w:eastAsia="Arial" w:hAnsi="Arial" w:cs="Arial"/>
                <w:b/>
                <w:bCs/>
                <w:color w:val="000000"/>
                <w:sz w:val="22"/>
                <w:szCs w:val="22"/>
                <w:highlight w:val="white"/>
              </w:rPr>
              <w:t xml:space="preserve"> </w:t>
            </w:r>
            <w:r>
              <w:rPr>
                <w:rFonts w:ascii="Arial" w:eastAsia="Arial" w:hAnsi="Arial" w:cs="Arial"/>
                <w:color w:val="000000"/>
                <w:sz w:val="22"/>
                <w:szCs w:val="22"/>
                <w:highlight w:val="white"/>
              </w:rPr>
              <w:t xml:space="preserve"> O direito de propriedade intelectual dos produtos desenvolvidos especificamente para os eventos da Contratante, incluindo, mas não se limitando a peças de divulgação, identidade visual criada para o evento, fotografias e vídeos dos eventos, bem como sobre eventuais adequações e atualizações que vierem a ser realizadas, será cedido de forma permanente à Contratante, logo após o recebimento de cada parcela, permitindo-lhe distribuir, alterar e utilizar os materiais sem limitações.</w:t>
            </w:r>
            <w:r w:rsidR="0080224C">
              <w:rPr>
                <w:rFonts w:ascii="Arial" w:eastAsia="Arial" w:hAnsi="Arial" w:cs="Arial"/>
                <w:color w:val="000000"/>
                <w:sz w:val="22"/>
                <w:szCs w:val="22"/>
                <w:highlight w:val="white"/>
              </w:rPr>
              <w:t xml:space="preserve"> </w:t>
            </w:r>
            <w:r>
              <w:rPr>
                <w:rFonts w:ascii="Arial" w:eastAsia="Arial" w:hAnsi="Arial" w:cs="Arial"/>
                <w:color w:val="000000"/>
                <w:sz w:val="22"/>
                <w:szCs w:val="22"/>
                <w:highlight w:val="white"/>
              </w:rPr>
              <w:t>Ficam ressalvados os direitos sobre a marca, o nome e outros elementos de propriedade intelectual da Contratada que não tenham sido criados exclusivamente para a execução deste contrato.</w:t>
            </w:r>
          </w:p>
          <w:p w:rsidR="00E2354F" w:rsidRDefault="00E2354F">
            <w:pPr>
              <w:pBdr>
                <w:top w:val="nil"/>
                <w:left w:val="nil"/>
                <w:bottom w:val="nil"/>
                <w:right w:val="nil"/>
                <w:between w:val="nil"/>
              </w:pBdr>
              <w:rPr>
                <w:rFonts w:ascii="Arial" w:eastAsia="Arial" w:hAnsi="Arial" w:cs="Arial"/>
                <w:color w:val="000000"/>
                <w:sz w:val="22"/>
                <w:szCs w:val="22"/>
                <w:highlight w:val="white"/>
              </w:rPr>
            </w:pPr>
          </w:p>
          <w:p w:rsidR="003B7743" w:rsidRDefault="00D84E9B">
            <w:pPr>
              <w:pBdr>
                <w:top w:val="nil"/>
                <w:left w:val="nil"/>
                <w:bottom w:val="nil"/>
                <w:right w:val="nil"/>
                <w:between w:val="nil"/>
              </w:pBdr>
              <w:rPr>
                <w:rFonts w:ascii="Arial" w:eastAsia="Arial" w:hAnsi="Arial" w:cs="Arial"/>
                <w:color w:val="000000"/>
                <w:sz w:val="22"/>
                <w:szCs w:val="22"/>
              </w:rPr>
            </w:pPr>
            <w:bookmarkStart w:id="3" w:name="_heading=h.7xic4p4vaehf" w:colFirst="0" w:colLast="0"/>
            <w:bookmarkEnd w:id="3"/>
            <w:r>
              <w:rPr>
                <w:rFonts w:ascii="Arial" w:eastAsia="Arial" w:hAnsi="Arial" w:cs="Arial"/>
                <w:color w:val="000000"/>
                <w:sz w:val="22"/>
                <w:szCs w:val="22"/>
              </w:rPr>
              <w:t>7.1.7.2. Os direitos autorais da solução, do projeto, de suas especificações técnicas, da documentação produzida e congêneres, e de todos os demais produtos gerados na execução do contrato, inclusive aqueles produzidos por terceiros subcontratados, ficando proibida a sua utilização sem que exista autorização expressa da Contratante, sob pena de multa, sem prejuízo das sanções civis e penais cabíveis.</w:t>
            </w:r>
          </w:p>
          <w:p w:rsidR="003B7743" w:rsidRDefault="00D84E9B">
            <w:pPr>
              <w:numPr>
                <w:ilvl w:val="2"/>
                <w:numId w:val="9"/>
              </w:numPr>
              <w:pBdr>
                <w:top w:val="nil"/>
                <w:left w:val="nil"/>
                <w:bottom w:val="nil"/>
                <w:right w:val="nil"/>
                <w:between w:val="nil"/>
              </w:pBdr>
              <w:tabs>
                <w:tab w:val="left" w:pos="142"/>
              </w:tabs>
              <w:ind w:left="142" w:firstLine="0"/>
              <w:jc w:val="both"/>
              <w:rPr>
                <w:rFonts w:ascii="Arial" w:eastAsia="Arial" w:hAnsi="Arial" w:cs="Arial"/>
                <w:color w:val="000000"/>
                <w:sz w:val="22"/>
                <w:szCs w:val="22"/>
              </w:rPr>
            </w:pPr>
            <w:r>
              <w:rPr>
                <w:rFonts w:ascii="Arial" w:eastAsia="Arial" w:hAnsi="Arial" w:cs="Arial"/>
                <w:color w:val="000000"/>
                <w:sz w:val="22"/>
                <w:szCs w:val="22"/>
              </w:rPr>
              <w:t>Utilizar empregados habilitados e com conhecimentos básicos dos serviços a serem executados, de conformidade com as normas e determinações em vigor;</w:t>
            </w:r>
          </w:p>
          <w:p w:rsidR="003B7743" w:rsidRDefault="003B7743">
            <w:pPr>
              <w:pBdr>
                <w:top w:val="nil"/>
                <w:left w:val="nil"/>
                <w:bottom w:val="nil"/>
                <w:right w:val="nil"/>
                <w:between w:val="nil"/>
              </w:pBdr>
              <w:tabs>
                <w:tab w:val="left" w:pos="142"/>
              </w:tabs>
              <w:ind w:left="142"/>
              <w:jc w:val="both"/>
              <w:rPr>
                <w:rFonts w:ascii="Arial" w:eastAsia="Arial" w:hAnsi="Arial" w:cs="Arial"/>
                <w:color w:val="000000"/>
                <w:sz w:val="22"/>
                <w:szCs w:val="22"/>
              </w:rPr>
            </w:pPr>
          </w:p>
          <w:p w:rsidR="003B7743" w:rsidRDefault="00D84E9B">
            <w:pPr>
              <w:numPr>
                <w:ilvl w:val="2"/>
                <w:numId w:val="9"/>
              </w:numPr>
              <w:pBdr>
                <w:top w:val="nil"/>
                <w:left w:val="nil"/>
                <w:bottom w:val="nil"/>
                <w:right w:val="nil"/>
                <w:between w:val="nil"/>
              </w:pBdr>
              <w:tabs>
                <w:tab w:val="left" w:pos="431"/>
              </w:tabs>
              <w:ind w:left="142" w:firstLine="0"/>
              <w:jc w:val="both"/>
              <w:rPr>
                <w:rFonts w:ascii="Arial" w:eastAsia="Arial" w:hAnsi="Arial" w:cs="Arial"/>
                <w:color w:val="000000"/>
                <w:sz w:val="22"/>
                <w:szCs w:val="22"/>
              </w:rPr>
            </w:pPr>
            <w:r>
              <w:rPr>
                <w:rFonts w:ascii="Arial" w:eastAsia="Arial" w:hAnsi="Arial" w:cs="Arial"/>
                <w:color w:val="000000"/>
                <w:sz w:val="22"/>
                <w:szCs w:val="22"/>
              </w:rPr>
              <w:t>Apresentar à Contratante, quando for o caso, a relação nominal dos empregados que adentrarão o órgão para a execução do serviço, os quais devem estar devidamente identificados por meio de crachá;</w:t>
            </w:r>
          </w:p>
          <w:p w:rsidR="003B7743" w:rsidRDefault="003B7743">
            <w:pPr>
              <w:pBdr>
                <w:top w:val="nil"/>
                <w:left w:val="nil"/>
                <w:bottom w:val="nil"/>
                <w:right w:val="nil"/>
                <w:between w:val="nil"/>
              </w:pBdr>
              <w:tabs>
                <w:tab w:val="left" w:pos="431"/>
              </w:tabs>
              <w:ind w:left="142"/>
              <w:jc w:val="both"/>
              <w:rPr>
                <w:rFonts w:ascii="Arial" w:eastAsia="Arial" w:hAnsi="Arial" w:cs="Arial"/>
                <w:color w:val="000000"/>
                <w:sz w:val="22"/>
                <w:szCs w:val="22"/>
              </w:rPr>
            </w:pPr>
          </w:p>
          <w:p w:rsidR="003B7743" w:rsidRDefault="00D84E9B">
            <w:pPr>
              <w:numPr>
                <w:ilvl w:val="2"/>
                <w:numId w:val="9"/>
              </w:numPr>
              <w:pBdr>
                <w:top w:val="nil"/>
                <w:left w:val="nil"/>
                <w:bottom w:val="nil"/>
                <w:right w:val="nil"/>
                <w:between w:val="nil"/>
              </w:pBdr>
              <w:tabs>
                <w:tab w:val="left" w:pos="142"/>
                <w:tab w:val="left" w:pos="790"/>
                <w:tab w:val="left" w:pos="851"/>
              </w:tabs>
              <w:ind w:left="142" w:firstLine="0"/>
              <w:jc w:val="both"/>
              <w:rPr>
                <w:rFonts w:ascii="Arial" w:eastAsia="Arial" w:hAnsi="Arial" w:cs="Arial"/>
                <w:color w:val="000000"/>
                <w:sz w:val="22"/>
                <w:szCs w:val="22"/>
              </w:rPr>
            </w:pPr>
            <w:r>
              <w:rPr>
                <w:rFonts w:ascii="Arial" w:eastAsia="Arial" w:hAnsi="Arial" w:cs="Arial"/>
                <w:color w:val="000000"/>
                <w:sz w:val="22"/>
                <w:szCs w:val="22"/>
              </w:rPr>
              <w:t>Responsabilizar-se por todas as obrigações trabalhistas, sociais, previdenciárias, tributárias e as demais previstas na legislação específica, cuja inadimplência não transfere responsabilidade à Administração;</w:t>
            </w:r>
          </w:p>
          <w:p w:rsidR="003B7743" w:rsidRDefault="003B7743">
            <w:pPr>
              <w:pBdr>
                <w:top w:val="nil"/>
                <w:left w:val="nil"/>
                <w:bottom w:val="nil"/>
                <w:right w:val="nil"/>
                <w:between w:val="nil"/>
              </w:pBdr>
              <w:tabs>
                <w:tab w:val="left" w:pos="142"/>
              </w:tabs>
              <w:ind w:left="142"/>
              <w:jc w:val="both"/>
              <w:rPr>
                <w:rFonts w:ascii="Arial" w:eastAsia="Arial" w:hAnsi="Arial" w:cs="Arial"/>
                <w:color w:val="000000"/>
                <w:sz w:val="22"/>
                <w:szCs w:val="22"/>
              </w:rPr>
            </w:pPr>
          </w:p>
          <w:p w:rsidR="003B7743" w:rsidRDefault="00D84E9B">
            <w:pPr>
              <w:numPr>
                <w:ilvl w:val="2"/>
                <w:numId w:val="9"/>
              </w:numPr>
              <w:pBdr>
                <w:top w:val="nil"/>
                <w:left w:val="nil"/>
                <w:bottom w:val="nil"/>
                <w:right w:val="nil"/>
                <w:between w:val="nil"/>
              </w:pBdr>
              <w:tabs>
                <w:tab w:val="left" w:pos="142"/>
                <w:tab w:val="left" w:pos="993"/>
              </w:tabs>
              <w:ind w:left="142" w:firstLine="0"/>
              <w:jc w:val="both"/>
              <w:rPr>
                <w:rFonts w:ascii="Arial" w:eastAsia="Arial" w:hAnsi="Arial" w:cs="Arial"/>
                <w:color w:val="000000"/>
                <w:sz w:val="22"/>
                <w:szCs w:val="22"/>
              </w:rPr>
            </w:pPr>
            <w:r>
              <w:rPr>
                <w:rFonts w:ascii="Arial" w:eastAsia="Arial" w:hAnsi="Arial" w:cs="Arial"/>
                <w:color w:val="000000"/>
                <w:sz w:val="22"/>
                <w:szCs w:val="22"/>
              </w:rPr>
              <w:t>Instruir seus empregados quanto à necessidade de acatar as orientações da Administração, inclusive quanto ao cumprimento das Normas Internas, quando for o caso;</w:t>
            </w:r>
          </w:p>
          <w:p w:rsidR="003B7743" w:rsidRDefault="003B7743">
            <w:pPr>
              <w:pBdr>
                <w:top w:val="nil"/>
                <w:left w:val="nil"/>
                <w:bottom w:val="nil"/>
                <w:right w:val="nil"/>
                <w:between w:val="nil"/>
              </w:pBdr>
              <w:tabs>
                <w:tab w:val="left" w:pos="142"/>
              </w:tabs>
              <w:ind w:left="720"/>
              <w:jc w:val="both"/>
              <w:rPr>
                <w:rFonts w:ascii="Arial" w:eastAsia="Arial" w:hAnsi="Arial" w:cs="Arial"/>
                <w:color w:val="000000"/>
                <w:sz w:val="22"/>
                <w:szCs w:val="22"/>
              </w:rPr>
            </w:pPr>
          </w:p>
          <w:p w:rsidR="003B7743" w:rsidRDefault="00D84E9B">
            <w:pPr>
              <w:numPr>
                <w:ilvl w:val="2"/>
                <w:numId w:val="9"/>
              </w:numPr>
              <w:pBdr>
                <w:top w:val="nil"/>
                <w:left w:val="nil"/>
                <w:bottom w:val="nil"/>
                <w:right w:val="nil"/>
                <w:between w:val="nil"/>
              </w:pBdr>
              <w:tabs>
                <w:tab w:val="left" w:pos="142"/>
                <w:tab w:val="left" w:pos="993"/>
              </w:tabs>
              <w:ind w:left="142" w:firstLine="0"/>
              <w:jc w:val="both"/>
              <w:rPr>
                <w:rFonts w:ascii="Arial" w:eastAsia="Arial" w:hAnsi="Arial" w:cs="Arial"/>
                <w:color w:val="000000"/>
                <w:sz w:val="22"/>
                <w:szCs w:val="22"/>
              </w:rPr>
            </w:pPr>
            <w:r>
              <w:rPr>
                <w:rFonts w:ascii="Arial" w:eastAsia="Arial" w:hAnsi="Arial" w:cs="Arial"/>
                <w:color w:val="000000"/>
                <w:sz w:val="22"/>
                <w:szCs w:val="22"/>
              </w:rPr>
              <w:t>Relatar à Administração toda e qualquer irregularidade verificada no decorrer da prestação dos serviços;</w:t>
            </w:r>
          </w:p>
          <w:p w:rsidR="003B7743" w:rsidRDefault="003B7743">
            <w:pPr>
              <w:pBdr>
                <w:top w:val="nil"/>
                <w:left w:val="nil"/>
                <w:bottom w:val="nil"/>
                <w:right w:val="nil"/>
                <w:between w:val="nil"/>
              </w:pBdr>
              <w:tabs>
                <w:tab w:val="left" w:pos="142"/>
              </w:tabs>
              <w:ind w:left="720"/>
              <w:jc w:val="both"/>
              <w:rPr>
                <w:rFonts w:ascii="Arial" w:eastAsia="Arial" w:hAnsi="Arial" w:cs="Arial"/>
                <w:color w:val="000000"/>
                <w:sz w:val="22"/>
                <w:szCs w:val="22"/>
              </w:rPr>
            </w:pPr>
          </w:p>
          <w:p w:rsidR="003B7743" w:rsidRDefault="00D84E9B">
            <w:pPr>
              <w:numPr>
                <w:ilvl w:val="2"/>
                <w:numId w:val="9"/>
              </w:numPr>
              <w:pBdr>
                <w:top w:val="nil"/>
                <w:left w:val="nil"/>
                <w:bottom w:val="nil"/>
                <w:right w:val="nil"/>
                <w:between w:val="nil"/>
              </w:pBdr>
              <w:tabs>
                <w:tab w:val="left" w:pos="142"/>
                <w:tab w:val="left" w:pos="920"/>
              </w:tabs>
              <w:ind w:left="142" w:firstLine="0"/>
              <w:jc w:val="both"/>
              <w:rPr>
                <w:rFonts w:ascii="Arial" w:eastAsia="Arial" w:hAnsi="Arial" w:cs="Arial"/>
                <w:color w:val="000000"/>
                <w:sz w:val="22"/>
                <w:szCs w:val="22"/>
              </w:rPr>
            </w:pPr>
            <w:r>
              <w:rPr>
                <w:rFonts w:ascii="Arial" w:eastAsia="Arial" w:hAnsi="Arial" w:cs="Arial"/>
                <w:color w:val="000000"/>
                <w:sz w:val="22"/>
                <w:szCs w:val="22"/>
              </w:rPr>
              <w:t>Não permitir a utilização do trabalho do menor;</w:t>
            </w:r>
          </w:p>
          <w:p w:rsidR="003B7743" w:rsidRDefault="003B7743">
            <w:pPr>
              <w:pBdr>
                <w:top w:val="nil"/>
                <w:left w:val="nil"/>
                <w:bottom w:val="nil"/>
                <w:right w:val="nil"/>
                <w:between w:val="nil"/>
              </w:pBdr>
              <w:tabs>
                <w:tab w:val="left" w:pos="142"/>
              </w:tabs>
              <w:ind w:left="720"/>
              <w:jc w:val="both"/>
              <w:rPr>
                <w:rFonts w:ascii="Arial" w:eastAsia="Arial" w:hAnsi="Arial" w:cs="Arial"/>
                <w:color w:val="000000"/>
                <w:sz w:val="22"/>
                <w:szCs w:val="22"/>
              </w:rPr>
            </w:pPr>
          </w:p>
          <w:p w:rsidR="003B7743" w:rsidRDefault="00D84E9B">
            <w:pPr>
              <w:numPr>
                <w:ilvl w:val="2"/>
                <w:numId w:val="9"/>
              </w:numPr>
              <w:pBdr>
                <w:top w:val="nil"/>
                <w:left w:val="nil"/>
                <w:bottom w:val="nil"/>
                <w:right w:val="nil"/>
                <w:between w:val="nil"/>
              </w:pBdr>
              <w:tabs>
                <w:tab w:val="left" w:pos="142"/>
                <w:tab w:val="left" w:pos="710"/>
                <w:tab w:val="left" w:pos="993"/>
              </w:tabs>
              <w:ind w:left="142" w:firstLine="0"/>
              <w:jc w:val="both"/>
              <w:rPr>
                <w:rFonts w:ascii="Arial" w:eastAsia="Arial" w:hAnsi="Arial" w:cs="Arial"/>
                <w:color w:val="000000"/>
                <w:sz w:val="22"/>
                <w:szCs w:val="22"/>
              </w:rPr>
            </w:pPr>
            <w:r>
              <w:rPr>
                <w:rFonts w:ascii="Arial" w:eastAsia="Arial" w:hAnsi="Arial" w:cs="Arial"/>
                <w:color w:val="000000"/>
                <w:sz w:val="22"/>
                <w:szCs w:val="22"/>
              </w:rPr>
              <w:t>Manter durante toda a vigência do contrato, em compatibilidade com as obrigações assumidas, todas as condições de habilitação e qualificação exigidas na licitação;</w:t>
            </w:r>
          </w:p>
          <w:p w:rsidR="003B7743" w:rsidRDefault="003B7743">
            <w:pPr>
              <w:pBdr>
                <w:top w:val="nil"/>
                <w:left w:val="nil"/>
                <w:bottom w:val="nil"/>
                <w:right w:val="nil"/>
                <w:between w:val="nil"/>
              </w:pBdr>
              <w:tabs>
                <w:tab w:val="left" w:pos="142"/>
              </w:tabs>
              <w:ind w:left="720"/>
              <w:jc w:val="both"/>
              <w:rPr>
                <w:rFonts w:ascii="Arial" w:eastAsia="Arial" w:hAnsi="Arial" w:cs="Arial"/>
                <w:color w:val="000000"/>
                <w:sz w:val="22"/>
                <w:szCs w:val="22"/>
              </w:rPr>
            </w:pPr>
          </w:p>
          <w:p w:rsidR="003B7743" w:rsidRDefault="00D84E9B">
            <w:pPr>
              <w:numPr>
                <w:ilvl w:val="2"/>
                <w:numId w:val="9"/>
              </w:numPr>
              <w:pBdr>
                <w:top w:val="nil"/>
                <w:left w:val="nil"/>
                <w:bottom w:val="nil"/>
                <w:right w:val="nil"/>
                <w:between w:val="nil"/>
              </w:pBdr>
              <w:tabs>
                <w:tab w:val="left" w:pos="142"/>
                <w:tab w:val="left" w:pos="993"/>
              </w:tabs>
              <w:ind w:left="142" w:firstLine="0"/>
              <w:jc w:val="both"/>
              <w:rPr>
                <w:rFonts w:ascii="Arial" w:eastAsia="Arial" w:hAnsi="Arial" w:cs="Arial"/>
                <w:color w:val="000000"/>
                <w:sz w:val="22"/>
                <w:szCs w:val="22"/>
              </w:rPr>
            </w:pPr>
            <w:r>
              <w:rPr>
                <w:rFonts w:ascii="Arial" w:eastAsia="Arial" w:hAnsi="Arial" w:cs="Arial"/>
                <w:color w:val="000000"/>
                <w:sz w:val="22"/>
                <w:szCs w:val="22"/>
              </w:rPr>
              <w:t>Não transferir a terceiros, por qualquer forma, nem mesmo parcialmente, as obrigações assumidas, nem subcontratar qualquer das prestações a que está obrigada, exceto nas condições autorizadas no Termo de Referência ou na minuta de contrato;</w:t>
            </w:r>
          </w:p>
          <w:p w:rsidR="003B7743" w:rsidRDefault="003B7743">
            <w:pPr>
              <w:pBdr>
                <w:top w:val="nil"/>
                <w:left w:val="nil"/>
                <w:bottom w:val="nil"/>
                <w:right w:val="nil"/>
                <w:between w:val="nil"/>
              </w:pBdr>
              <w:tabs>
                <w:tab w:val="left" w:pos="142"/>
              </w:tabs>
              <w:ind w:left="720"/>
              <w:rPr>
                <w:rFonts w:ascii="Arial" w:eastAsia="Arial" w:hAnsi="Arial" w:cs="Arial"/>
                <w:color w:val="000000"/>
                <w:sz w:val="22"/>
                <w:szCs w:val="22"/>
              </w:rPr>
            </w:pPr>
          </w:p>
          <w:p w:rsidR="003B7743" w:rsidRDefault="00D84E9B">
            <w:pPr>
              <w:numPr>
                <w:ilvl w:val="2"/>
                <w:numId w:val="9"/>
              </w:numPr>
              <w:pBdr>
                <w:top w:val="nil"/>
                <w:left w:val="nil"/>
                <w:bottom w:val="nil"/>
                <w:right w:val="nil"/>
                <w:between w:val="nil"/>
              </w:pBdr>
              <w:tabs>
                <w:tab w:val="left" w:pos="142"/>
                <w:tab w:val="left" w:pos="993"/>
              </w:tabs>
              <w:spacing w:after="120"/>
              <w:ind w:left="142" w:firstLine="0"/>
              <w:jc w:val="both"/>
              <w:rPr>
                <w:rFonts w:ascii="Arial" w:eastAsia="Arial" w:hAnsi="Arial" w:cs="Arial"/>
                <w:color w:val="000000"/>
                <w:sz w:val="22"/>
                <w:szCs w:val="22"/>
              </w:rPr>
            </w:pPr>
            <w:r>
              <w:rPr>
                <w:rFonts w:ascii="Arial" w:eastAsia="Arial" w:hAnsi="Arial" w:cs="Arial"/>
                <w:color w:val="000000"/>
                <w:sz w:val="22"/>
                <w:szCs w:val="22"/>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ao objeto da licitação, observado, se for o caso a respectiva matriz de alocação de riscos.</w:t>
            </w:r>
          </w:p>
          <w:p w:rsidR="003B7743" w:rsidRDefault="003B7743">
            <w:pPr>
              <w:jc w:val="both"/>
              <w:rPr>
                <w:rFonts w:ascii="Arial" w:eastAsia="Arial" w:hAnsi="Arial" w:cs="Arial"/>
                <w:sz w:val="22"/>
                <w:szCs w:val="22"/>
              </w:rPr>
            </w:pPr>
          </w:p>
          <w:p w:rsidR="003B7743" w:rsidRDefault="00D84E9B">
            <w:pPr>
              <w:numPr>
                <w:ilvl w:val="1"/>
                <w:numId w:val="8"/>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Da contratante</w:t>
            </w:r>
          </w:p>
          <w:p w:rsidR="003B7743" w:rsidRDefault="003B7743">
            <w:pPr>
              <w:ind w:left="196"/>
              <w:jc w:val="both"/>
              <w:rPr>
                <w:rFonts w:ascii="Arial" w:eastAsia="Arial" w:hAnsi="Arial" w:cs="Arial"/>
                <w:b/>
                <w:bCs/>
                <w:sz w:val="22"/>
                <w:szCs w:val="22"/>
              </w:rPr>
            </w:pPr>
          </w:p>
          <w:p w:rsidR="003B7743" w:rsidRDefault="00D84E9B">
            <w:pPr>
              <w:numPr>
                <w:ilvl w:val="2"/>
                <w:numId w:val="10"/>
              </w:numPr>
              <w:pBdr>
                <w:top w:val="nil"/>
                <w:left w:val="nil"/>
                <w:bottom w:val="nil"/>
                <w:right w:val="nil"/>
                <w:between w:val="nil"/>
              </w:pBdr>
              <w:spacing w:before="120"/>
              <w:ind w:left="142" w:firstLine="0"/>
              <w:jc w:val="both"/>
              <w:rPr>
                <w:rFonts w:ascii="Arial" w:eastAsia="Arial" w:hAnsi="Arial" w:cs="Arial"/>
                <w:color w:val="000000"/>
                <w:sz w:val="22"/>
                <w:szCs w:val="22"/>
              </w:rPr>
            </w:pPr>
            <w:r>
              <w:rPr>
                <w:rFonts w:ascii="Arial" w:eastAsia="Arial" w:hAnsi="Arial" w:cs="Arial"/>
                <w:color w:val="000000"/>
                <w:sz w:val="22"/>
                <w:szCs w:val="22"/>
              </w:rPr>
              <w:t>Proporcionar todas as condições para que a Contratada possa desempenhar seus serviços de acordo com as determinações do Contrato, do Edital e seus Anexos, especialmente do Termo de Referência;</w:t>
            </w:r>
          </w:p>
          <w:p w:rsidR="003B7743" w:rsidRDefault="003B7743">
            <w:pPr>
              <w:pBdr>
                <w:top w:val="nil"/>
                <w:left w:val="nil"/>
                <w:bottom w:val="nil"/>
                <w:right w:val="nil"/>
                <w:between w:val="nil"/>
              </w:pBdr>
              <w:ind w:left="142"/>
              <w:jc w:val="both"/>
              <w:rPr>
                <w:rFonts w:ascii="Arial" w:eastAsia="Arial" w:hAnsi="Arial" w:cs="Arial"/>
                <w:color w:val="000000"/>
                <w:sz w:val="22"/>
                <w:szCs w:val="22"/>
              </w:rPr>
            </w:pPr>
          </w:p>
          <w:p w:rsidR="003B7743" w:rsidRDefault="00D84E9B">
            <w:pPr>
              <w:numPr>
                <w:ilvl w:val="2"/>
                <w:numId w:val="10"/>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Exigir o cumprimento de todas as obrigações assumidas pela Contratada, de acordo com as cláusulas contratuais e os termos de sua proposta;</w:t>
            </w:r>
          </w:p>
          <w:p w:rsidR="003B7743" w:rsidRDefault="003B7743">
            <w:pPr>
              <w:pBdr>
                <w:top w:val="nil"/>
                <w:left w:val="nil"/>
                <w:bottom w:val="nil"/>
                <w:right w:val="nil"/>
                <w:between w:val="nil"/>
              </w:pBdr>
              <w:ind w:left="142"/>
              <w:jc w:val="both"/>
              <w:rPr>
                <w:rFonts w:ascii="Arial" w:eastAsia="Arial" w:hAnsi="Arial" w:cs="Arial"/>
                <w:color w:val="000000"/>
                <w:sz w:val="22"/>
                <w:szCs w:val="22"/>
              </w:rPr>
            </w:pPr>
          </w:p>
          <w:p w:rsidR="003B7743" w:rsidRDefault="00D84E9B">
            <w:pPr>
              <w:numPr>
                <w:ilvl w:val="2"/>
                <w:numId w:val="10"/>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Exercer o acompanhamento e a fiscalização dos serviços, por servidor especialmente designado, anotando em registro próprio as falhas detectadas, indicando dia, mês e ano, bem como o nome dos empregados eventualmente envolvidos, e encaminhando os apontamentos à autoridade competente para as providências cabíveis;</w:t>
            </w:r>
          </w:p>
          <w:p w:rsidR="003B7743" w:rsidRDefault="003B7743">
            <w:pPr>
              <w:pBdr>
                <w:top w:val="nil"/>
                <w:left w:val="nil"/>
                <w:bottom w:val="nil"/>
                <w:right w:val="nil"/>
                <w:between w:val="nil"/>
              </w:pBdr>
              <w:ind w:left="142"/>
              <w:jc w:val="both"/>
              <w:rPr>
                <w:rFonts w:ascii="Arial" w:eastAsia="Arial" w:hAnsi="Arial" w:cs="Arial"/>
                <w:color w:val="000000"/>
                <w:sz w:val="22"/>
                <w:szCs w:val="22"/>
              </w:rPr>
            </w:pPr>
          </w:p>
          <w:p w:rsidR="003B7743" w:rsidRDefault="00D84E9B">
            <w:pPr>
              <w:numPr>
                <w:ilvl w:val="2"/>
                <w:numId w:val="10"/>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Notificar a Contratada por escrito da ocorrência de eventuais imperfeições no curso da execução dos serviços, fixando prazo para a sua correção;</w:t>
            </w:r>
          </w:p>
          <w:p w:rsidR="003B7743" w:rsidRDefault="003B7743">
            <w:pPr>
              <w:pBdr>
                <w:top w:val="nil"/>
                <w:left w:val="nil"/>
                <w:bottom w:val="nil"/>
                <w:right w:val="nil"/>
                <w:between w:val="nil"/>
              </w:pBdr>
              <w:ind w:left="142"/>
              <w:rPr>
                <w:rFonts w:ascii="Arial" w:eastAsia="Arial" w:hAnsi="Arial" w:cs="Arial"/>
                <w:color w:val="000000"/>
                <w:sz w:val="22"/>
                <w:szCs w:val="22"/>
              </w:rPr>
            </w:pPr>
          </w:p>
          <w:p w:rsidR="003B7743" w:rsidRDefault="00D84E9B">
            <w:pPr>
              <w:numPr>
                <w:ilvl w:val="2"/>
                <w:numId w:val="10"/>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Pagar à Contratada o valor resultante da prestação do serviço, na forma do contrato;</w:t>
            </w:r>
          </w:p>
          <w:p w:rsidR="003B7743" w:rsidRDefault="003B7743">
            <w:pPr>
              <w:pBdr>
                <w:top w:val="nil"/>
                <w:left w:val="nil"/>
                <w:bottom w:val="nil"/>
                <w:right w:val="nil"/>
                <w:between w:val="nil"/>
              </w:pBdr>
              <w:ind w:left="142"/>
              <w:rPr>
                <w:rFonts w:ascii="Arial" w:eastAsia="Arial" w:hAnsi="Arial" w:cs="Arial"/>
                <w:color w:val="000000"/>
                <w:sz w:val="22"/>
                <w:szCs w:val="22"/>
              </w:rPr>
            </w:pPr>
          </w:p>
          <w:p w:rsidR="003B7743" w:rsidRDefault="00D84E9B">
            <w:pPr>
              <w:numPr>
                <w:ilvl w:val="2"/>
                <w:numId w:val="10"/>
              </w:numPr>
              <w:pBdr>
                <w:top w:val="nil"/>
                <w:left w:val="nil"/>
                <w:bottom w:val="nil"/>
                <w:right w:val="nil"/>
                <w:between w:val="nil"/>
              </w:pBdr>
              <w:ind w:left="142" w:firstLine="0"/>
              <w:jc w:val="both"/>
              <w:rPr>
                <w:rFonts w:ascii="Arial" w:eastAsia="Arial" w:hAnsi="Arial" w:cs="Arial"/>
                <w:color w:val="000000"/>
                <w:sz w:val="22"/>
                <w:szCs w:val="22"/>
              </w:rPr>
            </w:pPr>
            <w:r>
              <w:rPr>
                <w:rFonts w:ascii="Arial" w:eastAsia="Arial" w:hAnsi="Arial" w:cs="Arial"/>
                <w:color w:val="000000"/>
                <w:sz w:val="22"/>
                <w:szCs w:val="22"/>
              </w:rPr>
              <w:t>Zelar para que durante toda a vigência do contrato sejam mantidas, em compatibilidade com as obrigações assumidas pela Contratada, todas as condições de habilitação e qualificação exigidas na licitação.</w:t>
            </w:r>
          </w:p>
          <w:p w:rsidR="003B7743" w:rsidRDefault="003B7743">
            <w:pPr>
              <w:jc w:val="both"/>
              <w:rPr>
                <w:rFonts w:ascii="Arial" w:eastAsia="Arial" w:hAnsi="Arial" w:cs="Arial"/>
                <w:sz w:val="22"/>
                <w:szCs w:val="22"/>
              </w:rPr>
            </w:pPr>
          </w:p>
          <w:p w:rsidR="003B7743" w:rsidRDefault="00D84E9B">
            <w:pPr>
              <w:pBdr>
                <w:top w:val="nil"/>
                <w:left w:val="nil"/>
                <w:bottom w:val="nil"/>
                <w:right w:val="nil"/>
                <w:between w:val="nil"/>
              </w:pBdr>
              <w:ind w:left="196"/>
              <w:rPr>
                <w:rFonts w:ascii="Arial" w:eastAsia="Arial" w:hAnsi="Arial" w:cs="Arial"/>
                <w:color w:val="000000"/>
                <w:sz w:val="22"/>
                <w:szCs w:val="22"/>
              </w:rPr>
            </w:pPr>
            <w:proofErr w:type="spellStart"/>
            <w:r>
              <w:rPr>
                <w:rFonts w:ascii="Arial" w:eastAsia="Arial" w:hAnsi="Arial" w:cs="Arial"/>
                <w:b/>
                <w:bCs/>
                <w:color w:val="000000"/>
                <w:sz w:val="22"/>
                <w:szCs w:val="22"/>
              </w:rPr>
              <w:t>Obs</w:t>
            </w:r>
            <w:proofErr w:type="spellEnd"/>
            <w:r>
              <w:rPr>
                <w:rFonts w:ascii="Arial" w:eastAsia="Arial" w:hAnsi="Arial" w:cs="Arial"/>
                <w:b/>
                <w:bCs/>
                <w:color w:val="000000"/>
                <w:sz w:val="22"/>
                <w:szCs w:val="22"/>
              </w:rPr>
              <w:t xml:space="preserve">: </w:t>
            </w:r>
            <w:r>
              <w:rPr>
                <w:rFonts w:ascii="Arial" w:eastAsia="Arial" w:hAnsi="Arial" w:cs="Arial"/>
                <w:color w:val="000000"/>
                <w:sz w:val="22"/>
                <w:szCs w:val="22"/>
              </w:rPr>
              <w:t>Se for o caso, incluir obrigações específicas pertinentes ao objeto.</w:t>
            </w:r>
          </w:p>
          <w:p w:rsidR="003B7743" w:rsidRDefault="003B7743">
            <w:pPr>
              <w:jc w:val="both"/>
              <w:rPr>
                <w:rFonts w:ascii="Arial" w:eastAsia="Arial" w:hAnsi="Arial" w:cs="Arial"/>
                <w:b/>
                <w:bCs/>
                <w:sz w:val="22"/>
                <w:szCs w:val="22"/>
              </w:rPr>
            </w:pPr>
          </w:p>
        </w:tc>
      </w:tr>
      <w:tr w:rsidR="003B7743">
        <w:tc>
          <w:tcPr>
            <w:tcW w:w="9776" w:type="dxa"/>
            <w:shd w:val="clear" w:color="auto" w:fill="E36C09"/>
          </w:tcPr>
          <w:p w:rsidR="003B7743" w:rsidRDefault="00D84E9B">
            <w:pPr>
              <w:numPr>
                <w:ilvl w:val="0"/>
                <w:numId w:val="5"/>
              </w:numPr>
              <w:ind w:left="426"/>
              <w:jc w:val="both"/>
              <w:rPr>
                <w:rFonts w:ascii="Arial" w:eastAsia="Arial" w:hAnsi="Arial" w:cs="Arial"/>
                <w:b/>
                <w:bCs/>
                <w:color w:val="FFFFFF"/>
                <w:sz w:val="22"/>
                <w:szCs w:val="22"/>
              </w:rPr>
            </w:pPr>
            <w:r>
              <w:rPr>
                <w:rFonts w:ascii="Arial" w:eastAsia="Arial" w:hAnsi="Arial" w:cs="Arial"/>
                <w:b/>
                <w:bCs/>
                <w:color w:val="FFFFFF"/>
                <w:sz w:val="22"/>
                <w:szCs w:val="22"/>
              </w:rPr>
              <w:t xml:space="preserve">DO CONTRATO  </w:t>
            </w:r>
          </w:p>
        </w:tc>
      </w:tr>
      <w:tr w:rsidR="003B7743">
        <w:tc>
          <w:tcPr>
            <w:tcW w:w="9776" w:type="dxa"/>
            <w:shd w:val="clear" w:color="auto" w:fill="auto"/>
          </w:tcPr>
          <w:p w:rsidR="003B7743" w:rsidRDefault="003B7743">
            <w:pPr>
              <w:jc w:val="both"/>
              <w:rPr>
                <w:rFonts w:ascii="Arial" w:eastAsia="Arial" w:hAnsi="Arial" w:cs="Arial"/>
                <w:b/>
                <w:bCs/>
                <w:sz w:val="22"/>
                <w:szCs w:val="22"/>
              </w:rPr>
            </w:pPr>
          </w:p>
          <w:p w:rsidR="003B7743" w:rsidRDefault="00D84E9B">
            <w:pPr>
              <w:numPr>
                <w:ilvl w:val="1"/>
                <w:numId w:val="2"/>
              </w:numPr>
              <w:pBdr>
                <w:top w:val="nil"/>
                <w:left w:val="nil"/>
                <w:bottom w:val="nil"/>
                <w:right w:val="nil"/>
                <w:between w:val="nil"/>
              </w:pBdr>
              <w:ind w:right="228"/>
              <w:jc w:val="both"/>
              <w:rPr>
                <w:rFonts w:ascii="Arial" w:eastAsia="Arial" w:hAnsi="Arial" w:cs="Arial"/>
                <w:b/>
                <w:bCs/>
                <w:color w:val="000000"/>
                <w:sz w:val="22"/>
                <w:szCs w:val="22"/>
              </w:rPr>
            </w:pPr>
            <w:r>
              <w:rPr>
                <w:rFonts w:ascii="Arial" w:eastAsia="Arial" w:hAnsi="Arial" w:cs="Arial"/>
                <w:b/>
                <w:bCs/>
                <w:color w:val="000000"/>
                <w:sz w:val="22"/>
                <w:szCs w:val="22"/>
              </w:rPr>
              <w:t>VIGÊNCIA</w:t>
            </w:r>
          </w:p>
          <w:p w:rsidR="003B7743" w:rsidRDefault="003B7743">
            <w:pPr>
              <w:ind w:left="196" w:right="228"/>
              <w:jc w:val="both"/>
              <w:rPr>
                <w:rFonts w:ascii="Arial" w:eastAsia="Arial" w:hAnsi="Arial" w:cs="Arial"/>
                <w:sz w:val="22"/>
                <w:szCs w:val="22"/>
              </w:rPr>
            </w:pPr>
          </w:p>
          <w:p w:rsidR="003B7743" w:rsidRDefault="00D84E9B">
            <w:pPr>
              <w:ind w:left="196" w:right="228"/>
              <w:jc w:val="both"/>
              <w:rPr>
                <w:rFonts w:ascii="Arial" w:eastAsia="Arial" w:hAnsi="Arial" w:cs="Arial"/>
                <w:sz w:val="22"/>
                <w:szCs w:val="22"/>
              </w:rPr>
            </w:pPr>
            <w:proofErr w:type="gramStart"/>
            <w:r>
              <w:rPr>
                <w:rFonts w:ascii="Arial" w:eastAsia="Arial" w:hAnsi="Arial" w:cs="Arial"/>
                <w:sz w:val="22"/>
                <w:szCs w:val="22"/>
              </w:rPr>
              <w:t>( X</w:t>
            </w:r>
            <w:proofErr w:type="gramEnd"/>
            <w:r>
              <w:rPr>
                <w:rFonts w:ascii="Arial" w:eastAsia="Arial" w:hAnsi="Arial" w:cs="Arial"/>
                <w:sz w:val="22"/>
                <w:szCs w:val="22"/>
              </w:rPr>
              <w:t xml:space="preserve"> ) O prazo de vigência da contratação será até 31 de dezembro de 2026, conforme o disposto no art. 105 da Lei nº 14.133, de 1º de abril de 2021.</w:t>
            </w:r>
          </w:p>
          <w:p w:rsidR="003B7743" w:rsidRDefault="003B7743">
            <w:pPr>
              <w:ind w:left="196" w:right="228"/>
              <w:jc w:val="both"/>
              <w:rPr>
                <w:rFonts w:ascii="Arial" w:eastAsia="Arial" w:hAnsi="Arial" w:cs="Arial"/>
                <w:sz w:val="22"/>
                <w:szCs w:val="22"/>
              </w:rPr>
            </w:pPr>
          </w:p>
          <w:p w:rsidR="003B7743" w:rsidRDefault="003B7743">
            <w:pPr>
              <w:ind w:left="196" w:right="228"/>
              <w:jc w:val="both"/>
              <w:rPr>
                <w:rFonts w:ascii="Arial" w:eastAsia="Arial" w:hAnsi="Arial" w:cs="Arial"/>
                <w:sz w:val="22"/>
                <w:szCs w:val="22"/>
              </w:rPr>
            </w:pPr>
          </w:p>
          <w:p w:rsidR="003B7743" w:rsidRDefault="00D84E9B">
            <w:pPr>
              <w:numPr>
                <w:ilvl w:val="1"/>
                <w:numId w:val="2"/>
              </w:numPr>
              <w:pBdr>
                <w:top w:val="nil"/>
                <w:left w:val="nil"/>
                <w:bottom w:val="nil"/>
                <w:right w:val="nil"/>
                <w:between w:val="nil"/>
              </w:pBdr>
              <w:ind w:right="228"/>
              <w:jc w:val="both"/>
              <w:rPr>
                <w:rFonts w:ascii="Arial" w:eastAsia="Arial" w:hAnsi="Arial" w:cs="Arial"/>
                <w:b/>
                <w:bCs/>
                <w:color w:val="000000"/>
                <w:sz w:val="22"/>
                <w:szCs w:val="22"/>
              </w:rPr>
            </w:pPr>
            <w:r>
              <w:rPr>
                <w:rFonts w:ascii="Arial" w:eastAsia="Arial" w:hAnsi="Arial" w:cs="Arial"/>
                <w:b/>
                <w:bCs/>
                <w:color w:val="000000"/>
                <w:sz w:val="22"/>
                <w:szCs w:val="22"/>
              </w:rPr>
              <w:t>GESTÃO E FISCALIZAÇÃO</w:t>
            </w:r>
          </w:p>
          <w:p w:rsidR="003B7743" w:rsidRDefault="003B7743">
            <w:pPr>
              <w:ind w:left="196" w:right="228"/>
              <w:jc w:val="both"/>
              <w:rPr>
                <w:rFonts w:ascii="Arial" w:eastAsia="Arial" w:hAnsi="Arial" w:cs="Arial"/>
                <w:b/>
                <w:bCs/>
                <w:sz w:val="22"/>
                <w:szCs w:val="22"/>
              </w:rPr>
            </w:pPr>
          </w:p>
          <w:p w:rsidR="003B7743" w:rsidRDefault="00D84E9B">
            <w:pPr>
              <w:ind w:left="196" w:right="228"/>
              <w:jc w:val="both"/>
              <w:rPr>
                <w:rFonts w:ascii="Arial" w:eastAsia="Arial" w:hAnsi="Arial" w:cs="Arial"/>
                <w:b/>
                <w:bCs/>
                <w:sz w:val="22"/>
                <w:szCs w:val="22"/>
              </w:rPr>
            </w:pPr>
            <w:r>
              <w:rPr>
                <w:rFonts w:ascii="Arial" w:eastAsia="Arial" w:hAnsi="Arial" w:cs="Arial"/>
                <w:b/>
                <w:bCs/>
                <w:sz w:val="22"/>
                <w:szCs w:val="22"/>
              </w:rPr>
              <w:t>Secretaria de Turismo</w:t>
            </w:r>
          </w:p>
          <w:p w:rsidR="003B7743" w:rsidRDefault="003B7743">
            <w:pPr>
              <w:ind w:left="196" w:right="228"/>
              <w:jc w:val="both"/>
              <w:rPr>
                <w:rFonts w:ascii="Arial" w:eastAsia="Arial" w:hAnsi="Arial" w:cs="Arial"/>
                <w:b/>
                <w:bCs/>
                <w:sz w:val="22"/>
                <w:szCs w:val="22"/>
              </w:rPr>
            </w:pPr>
          </w:p>
          <w:p w:rsidR="003B7743" w:rsidRDefault="003B7743">
            <w:pPr>
              <w:ind w:left="196" w:right="228"/>
              <w:jc w:val="both"/>
              <w:rPr>
                <w:rFonts w:ascii="Arial" w:eastAsia="Arial" w:hAnsi="Arial" w:cs="Arial"/>
                <w:b/>
                <w:bCs/>
                <w:sz w:val="22"/>
                <w:szCs w:val="22"/>
              </w:rPr>
            </w:pPr>
          </w:p>
          <w:p w:rsidR="003B7743" w:rsidRDefault="00D84E9B">
            <w:pPr>
              <w:ind w:left="196" w:right="228"/>
              <w:jc w:val="both"/>
              <w:rPr>
                <w:rFonts w:ascii="Arial" w:eastAsia="Arial" w:hAnsi="Arial" w:cs="Arial"/>
                <w:b/>
                <w:bCs/>
                <w:sz w:val="22"/>
                <w:szCs w:val="22"/>
              </w:rPr>
            </w:pPr>
            <w:r>
              <w:rPr>
                <w:rFonts w:ascii="Arial" w:eastAsia="Arial" w:hAnsi="Arial" w:cs="Arial"/>
                <w:b/>
                <w:bCs/>
                <w:sz w:val="22"/>
                <w:szCs w:val="22"/>
              </w:rPr>
              <w:t>Gestor:</w:t>
            </w:r>
          </w:p>
          <w:tbl>
            <w:tblPr>
              <w:tblStyle w:val="af7"/>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3B7743">
              <w:tc>
                <w:tcPr>
                  <w:tcW w:w="8405" w:type="dxa"/>
                  <w:shd w:val="clear" w:color="auto" w:fill="auto"/>
                </w:tcPr>
                <w:p w:rsidR="003B7743" w:rsidRDefault="00D84E9B" w:rsidP="009821EA">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 xml:space="preserve">Nome: Douglas Augusto </w:t>
                  </w:r>
                  <w:proofErr w:type="spellStart"/>
                  <w:r>
                    <w:rPr>
                      <w:rFonts w:ascii="Arial" w:eastAsia="Arial" w:hAnsi="Arial" w:cs="Arial"/>
                      <w:sz w:val="22"/>
                      <w:szCs w:val="22"/>
                    </w:rPr>
                    <w:t>Coltri</w:t>
                  </w:r>
                  <w:proofErr w:type="spellEnd"/>
                </w:p>
              </w:tc>
            </w:tr>
            <w:tr w:rsidR="003B7743">
              <w:tc>
                <w:tcPr>
                  <w:tcW w:w="8405" w:type="dxa"/>
                  <w:shd w:val="clear" w:color="auto" w:fill="auto"/>
                </w:tcPr>
                <w:p w:rsidR="003B7743" w:rsidRDefault="00D84E9B" w:rsidP="009821EA">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 xml:space="preserve">Cargo: </w:t>
                  </w:r>
                  <w:proofErr w:type="spellStart"/>
                  <w:r>
                    <w:rPr>
                      <w:rFonts w:ascii="Arial" w:eastAsia="Arial" w:hAnsi="Arial" w:cs="Arial"/>
                      <w:sz w:val="22"/>
                      <w:szCs w:val="22"/>
                    </w:rPr>
                    <w:t>Secretario</w:t>
                  </w:r>
                  <w:proofErr w:type="spellEnd"/>
                  <w:r>
                    <w:rPr>
                      <w:rFonts w:ascii="Arial" w:eastAsia="Arial" w:hAnsi="Arial" w:cs="Arial"/>
                      <w:sz w:val="22"/>
                      <w:szCs w:val="22"/>
                    </w:rPr>
                    <w:t xml:space="preserve"> de Turismo</w:t>
                  </w:r>
                </w:p>
              </w:tc>
            </w:tr>
            <w:tr w:rsidR="003B7743">
              <w:tc>
                <w:tcPr>
                  <w:tcW w:w="8405" w:type="dxa"/>
                  <w:shd w:val="clear" w:color="auto" w:fill="auto"/>
                </w:tcPr>
                <w:p w:rsidR="003B7743" w:rsidRDefault="00D84E9B" w:rsidP="009821EA">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Matrícula: 3182</w:t>
                  </w:r>
                </w:p>
              </w:tc>
            </w:tr>
            <w:tr w:rsidR="003B7743">
              <w:tc>
                <w:tcPr>
                  <w:tcW w:w="8405" w:type="dxa"/>
                  <w:shd w:val="clear" w:color="auto" w:fill="auto"/>
                </w:tcPr>
                <w:p w:rsidR="003B7743" w:rsidRDefault="00D84E9B" w:rsidP="009821EA">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 xml:space="preserve">E-mail: </w:t>
                  </w:r>
                  <w:hyperlink r:id="rId8">
                    <w:r>
                      <w:rPr>
                        <w:rFonts w:ascii="Arial" w:eastAsia="Arial" w:hAnsi="Arial" w:cs="Arial"/>
                        <w:color w:val="0000FF"/>
                        <w:sz w:val="22"/>
                        <w:szCs w:val="22"/>
                        <w:u w:val="single"/>
                      </w:rPr>
                      <w:t>turismo@buenobrandao.mg.gov.br</w:t>
                    </w:r>
                  </w:hyperlink>
                  <w:r>
                    <w:rPr>
                      <w:rFonts w:ascii="Arial" w:eastAsia="Arial" w:hAnsi="Arial" w:cs="Arial"/>
                      <w:sz w:val="22"/>
                      <w:szCs w:val="22"/>
                    </w:rPr>
                    <w:t xml:space="preserve"> </w:t>
                  </w:r>
                </w:p>
              </w:tc>
            </w:tr>
          </w:tbl>
          <w:p w:rsidR="003B7743" w:rsidRDefault="003B7743">
            <w:pPr>
              <w:ind w:left="196" w:right="228"/>
              <w:jc w:val="both"/>
              <w:rPr>
                <w:rFonts w:ascii="Arial" w:eastAsia="Arial" w:hAnsi="Arial" w:cs="Arial"/>
                <w:b/>
                <w:bCs/>
                <w:sz w:val="22"/>
                <w:szCs w:val="22"/>
              </w:rPr>
            </w:pPr>
          </w:p>
          <w:p w:rsidR="003B7743" w:rsidRDefault="00D84E9B">
            <w:pPr>
              <w:ind w:left="196" w:right="228"/>
              <w:jc w:val="both"/>
              <w:rPr>
                <w:rFonts w:ascii="Arial" w:eastAsia="Arial" w:hAnsi="Arial" w:cs="Arial"/>
                <w:b/>
                <w:bCs/>
                <w:sz w:val="22"/>
                <w:szCs w:val="22"/>
              </w:rPr>
            </w:pPr>
            <w:r>
              <w:rPr>
                <w:rFonts w:ascii="Arial" w:eastAsia="Arial" w:hAnsi="Arial" w:cs="Arial"/>
                <w:b/>
                <w:bCs/>
                <w:sz w:val="22"/>
                <w:szCs w:val="22"/>
              </w:rPr>
              <w:t>Fiscal:</w:t>
            </w:r>
          </w:p>
          <w:tbl>
            <w:tblPr>
              <w:tblStyle w:val="af8"/>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3B7743">
              <w:tc>
                <w:tcPr>
                  <w:tcW w:w="8405" w:type="dxa"/>
                  <w:shd w:val="clear" w:color="auto" w:fill="auto"/>
                </w:tcPr>
                <w:p w:rsidR="003B7743" w:rsidRDefault="00D84E9B" w:rsidP="009821EA">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 xml:space="preserve">Nome: </w:t>
                  </w:r>
                  <w:proofErr w:type="spellStart"/>
                  <w:r>
                    <w:rPr>
                      <w:rFonts w:ascii="Arial" w:eastAsia="Arial" w:hAnsi="Arial" w:cs="Arial"/>
                      <w:sz w:val="22"/>
                      <w:szCs w:val="22"/>
                    </w:rPr>
                    <w:t>Adriele</w:t>
                  </w:r>
                  <w:proofErr w:type="spellEnd"/>
                  <w:r>
                    <w:rPr>
                      <w:rFonts w:ascii="Arial" w:eastAsia="Arial" w:hAnsi="Arial" w:cs="Arial"/>
                      <w:sz w:val="22"/>
                      <w:szCs w:val="22"/>
                    </w:rPr>
                    <w:t xml:space="preserve"> Garcia Costa  </w:t>
                  </w:r>
                </w:p>
              </w:tc>
            </w:tr>
            <w:tr w:rsidR="003B7743">
              <w:tc>
                <w:tcPr>
                  <w:tcW w:w="8405" w:type="dxa"/>
                  <w:shd w:val="clear" w:color="auto" w:fill="auto"/>
                </w:tcPr>
                <w:p w:rsidR="003B7743" w:rsidRDefault="00D84E9B" w:rsidP="009821EA">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 xml:space="preserve">Cargo: Chefe de Turismo </w:t>
                  </w:r>
                </w:p>
              </w:tc>
            </w:tr>
            <w:tr w:rsidR="003B7743">
              <w:tc>
                <w:tcPr>
                  <w:tcW w:w="8405" w:type="dxa"/>
                  <w:shd w:val="clear" w:color="auto" w:fill="auto"/>
                </w:tcPr>
                <w:p w:rsidR="003B7743" w:rsidRDefault="00D84E9B" w:rsidP="009821EA">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Matrícula: 3238</w:t>
                  </w:r>
                </w:p>
              </w:tc>
            </w:tr>
            <w:tr w:rsidR="003B7743">
              <w:tc>
                <w:tcPr>
                  <w:tcW w:w="8405" w:type="dxa"/>
                  <w:shd w:val="clear" w:color="auto" w:fill="auto"/>
                </w:tcPr>
                <w:p w:rsidR="003B7743" w:rsidRDefault="00D84E9B" w:rsidP="009821EA">
                  <w:pPr>
                    <w:framePr w:hSpace="141" w:wrap="around" w:vAnchor="text" w:hAnchor="text" w:y="1"/>
                    <w:ind w:left="196" w:right="228"/>
                    <w:jc w:val="both"/>
                    <w:rPr>
                      <w:rFonts w:ascii="Arial" w:eastAsia="Arial" w:hAnsi="Arial" w:cs="Arial"/>
                      <w:sz w:val="22"/>
                      <w:szCs w:val="22"/>
                    </w:rPr>
                  </w:pPr>
                  <w:r>
                    <w:rPr>
                      <w:rFonts w:ascii="Arial" w:eastAsia="Arial" w:hAnsi="Arial" w:cs="Arial"/>
                      <w:sz w:val="22"/>
                      <w:szCs w:val="22"/>
                    </w:rPr>
                    <w:t xml:space="preserve">E-mail: </w:t>
                  </w:r>
                  <w:hyperlink r:id="rId9">
                    <w:r>
                      <w:rPr>
                        <w:rFonts w:ascii="Arial" w:eastAsia="Arial" w:hAnsi="Arial" w:cs="Arial"/>
                        <w:color w:val="0000FF"/>
                        <w:sz w:val="22"/>
                        <w:szCs w:val="22"/>
                        <w:u w:val="single"/>
                      </w:rPr>
                      <w:t>turismo.chefe@buenobrandao.mg.gov.br</w:t>
                    </w:r>
                  </w:hyperlink>
                  <w:r>
                    <w:rPr>
                      <w:rFonts w:ascii="Arial" w:eastAsia="Arial" w:hAnsi="Arial" w:cs="Arial"/>
                      <w:sz w:val="22"/>
                      <w:szCs w:val="22"/>
                    </w:rPr>
                    <w:t xml:space="preserve"> </w:t>
                  </w:r>
                </w:p>
              </w:tc>
            </w:tr>
          </w:tbl>
          <w:p w:rsidR="003B7743" w:rsidRDefault="003B7743">
            <w:pPr>
              <w:ind w:left="196" w:right="228"/>
              <w:jc w:val="both"/>
              <w:rPr>
                <w:rFonts w:ascii="Arial" w:eastAsia="Arial" w:hAnsi="Arial" w:cs="Arial"/>
                <w:color w:val="000000"/>
                <w:sz w:val="22"/>
                <w:szCs w:val="22"/>
              </w:rPr>
            </w:pPr>
          </w:p>
          <w:p w:rsidR="003B7743" w:rsidRDefault="003B7743">
            <w:pPr>
              <w:ind w:left="196" w:right="228"/>
              <w:jc w:val="both"/>
              <w:rPr>
                <w:rFonts w:ascii="Arial" w:eastAsia="Arial" w:hAnsi="Arial" w:cs="Arial"/>
                <w:b/>
                <w:bCs/>
                <w:color w:val="000000"/>
                <w:sz w:val="22"/>
                <w:szCs w:val="22"/>
              </w:rPr>
            </w:pPr>
          </w:p>
          <w:p w:rsidR="003B7743" w:rsidRDefault="00D84E9B">
            <w:pPr>
              <w:ind w:left="196" w:right="228"/>
              <w:jc w:val="both"/>
              <w:rPr>
                <w:rFonts w:ascii="Arial" w:eastAsia="Arial" w:hAnsi="Arial" w:cs="Arial"/>
                <w:color w:val="000000"/>
                <w:sz w:val="22"/>
                <w:szCs w:val="22"/>
              </w:rPr>
            </w:pPr>
            <w:proofErr w:type="spellStart"/>
            <w:r>
              <w:rPr>
                <w:rFonts w:ascii="Arial" w:eastAsia="Arial" w:hAnsi="Arial" w:cs="Arial"/>
                <w:b/>
                <w:bCs/>
                <w:color w:val="000000"/>
                <w:sz w:val="22"/>
                <w:szCs w:val="22"/>
              </w:rPr>
              <w:t>Obs</w:t>
            </w:r>
            <w:proofErr w:type="spellEnd"/>
            <w:r>
              <w:rPr>
                <w:rFonts w:ascii="Arial" w:eastAsia="Arial" w:hAnsi="Arial" w:cs="Arial"/>
                <w:b/>
                <w:bCs/>
                <w:color w:val="000000"/>
                <w:sz w:val="22"/>
                <w:szCs w:val="22"/>
              </w:rPr>
              <w:t xml:space="preserve">: </w:t>
            </w:r>
          </w:p>
          <w:p w:rsidR="003B7743" w:rsidRDefault="00D84E9B">
            <w:pPr>
              <w:ind w:left="196" w:right="228"/>
              <w:jc w:val="both"/>
              <w:rPr>
                <w:rFonts w:ascii="Arial" w:eastAsia="Arial" w:hAnsi="Arial" w:cs="Arial"/>
                <w:color w:val="000000"/>
                <w:sz w:val="22"/>
                <w:szCs w:val="22"/>
              </w:rPr>
            </w:pPr>
            <w:r>
              <w:rPr>
                <w:rFonts w:ascii="Arial" w:eastAsia="Arial" w:hAnsi="Arial" w:cs="Arial"/>
                <w:color w:val="000000"/>
                <w:sz w:val="22"/>
                <w:szCs w:val="22"/>
              </w:rPr>
              <w:t>Caso seja definida a necessidade de fiscais técnicos, setoriais, indicar as mesmas informações acima.</w:t>
            </w:r>
          </w:p>
          <w:p w:rsidR="003B7743" w:rsidRDefault="003B7743">
            <w:pPr>
              <w:ind w:left="196" w:right="228"/>
              <w:jc w:val="both"/>
              <w:rPr>
                <w:rFonts w:ascii="Arial" w:eastAsia="Arial" w:hAnsi="Arial" w:cs="Arial"/>
                <w:color w:val="000000"/>
                <w:sz w:val="22"/>
                <w:szCs w:val="22"/>
              </w:rPr>
            </w:pPr>
          </w:p>
          <w:p w:rsidR="003B7743" w:rsidRDefault="00D84E9B">
            <w:pPr>
              <w:pBdr>
                <w:top w:val="nil"/>
                <w:left w:val="nil"/>
                <w:bottom w:val="nil"/>
                <w:right w:val="nil"/>
                <w:between w:val="nil"/>
              </w:pBdr>
              <w:ind w:left="858" w:firstLine="142"/>
              <w:jc w:val="both"/>
              <w:rPr>
                <w:rFonts w:ascii="Arial" w:eastAsia="Arial" w:hAnsi="Arial" w:cs="Arial"/>
                <w:color w:val="000000"/>
                <w:sz w:val="22"/>
                <w:szCs w:val="22"/>
              </w:rPr>
            </w:pPr>
            <w:r>
              <w:rPr>
                <w:rFonts w:ascii="Arial" w:eastAsia="Arial" w:hAnsi="Arial" w:cs="Arial"/>
                <w:color w:val="000000"/>
                <w:sz w:val="22"/>
                <w:szCs w:val="22"/>
              </w:rPr>
              <w:t>8.2.1. O contrato deverá ser executado fielmente pelas partes, de acordo com as cláusulas avençadas e as normas da Lei nº 14.133, de 2021, e cada parte responderá pelas consequências de sua inexecução total ou parcial.</w:t>
            </w:r>
          </w:p>
          <w:p w:rsidR="003B7743" w:rsidRDefault="003B7743">
            <w:pPr>
              <w:pBdr>
                <w:top w:val="nil"/>
                <w:left w:val="nil"/>
                <w:bottom w:val="nil"/>
                <w:right w:val="nil"/>
                <w:between w:val="nil"/>
              </w:pBdr>
              <w:ind w:left="447" w:hanging="432"/>
              <w:jc w:val="both"/>
              <w:rPr>
                <w:rFonts w:ascii="Arial" w:eastAsia="Arial" w:hAnsi="Arial" w:cs="Arial"/>
                <w:color w:val="000000"/>
                <w:sz w:val="22"/>
                <w:szCs w:val="22"/>
              </w:rPr>
            </w:pPr>
          </w:p>
          <w:p w:rsidR="003B7743" w:rsidRDefault="00D84E9B">
            <w:pPr>
              <w:pBdr>
                <w:top w:val="nil"/>
                <w:left w:val="nil"/>
                <w:bottom w:val="nil"/>
                <w:right w:val="nil"/>
                <w:between w:val="nil"/>
              </w:pBdr>
              <w:ind w:left="858" w:firstLine="142"/>
              <w:jc w:val="both"/>
              <w:rPr>
                <w:rFonts w:ascii="Arial" w:eastAsia="Arial" w:hAnsi="Arial" w:cs="Arial"/>
                <w:color w:val="000000"/>
                <w:sz w:val="22"/>
                <w:szCs w:val="22"/>
              </w:rPr>
            </w:pPr>
            <w:r>
              <w:rPr>
                <w:rFonts w:ascii="Arial" w:eastAsia="Arial" w:hAnsi="Arial" w:cs="Arial"/>
                <w:color w:val="000000"/>
                <w:sz w:val="22"/>
                <w:szCs w:val="22"/>
              </w:rPr>
              <w:t>8.2.2. Em caso de impedimento, ordem de paralisação ou suspensão do contrato, o cronograma de execução será prorrogado automaticamente pelo tempo correspondente, anotadas tais circunstâncias mediante simples apostila.</w:t>
            </w:r>
          </w:p>
          <w:p w:rsidR="003B7743" w:rsidRDefault="003B7743">
            <w:pPr>
              <w:pBdr>
                <w:top w:val="nil"/>
                <w:left w:val="nil"/>
                <w:bottom w:val="nil"/>
                <w:right w:val="nil"/>
                <w:between w:val="nil"/>
              </w:pBdr>
              <w:ind w:left="447" w:hanging="432"/>
              <w:jc w:val="both"/>
              <w:rPr>
                <w:rFonts w:ascii="Arial" w:eastAsia="Arial" w:hAnsi="Arial" w:cs="Arial"/>
                <w:color w:val="000000"/>
                <w:sz w:val="22"/>
                <w:szCs w:val="22"/>
              </w:rPr>
            </w:pPr>
          </w:p>
          <w:p w:rsidR="003B7743" w:rsidRDefault="00D84E9B">
            <w:pPr>
              <w:pBdr>
                <w:top w:val="nil"/>
                <w:left w:val="nil"/>
                <w:bottom w:val="nil"/>
                <w:right w:val="nil"/>
                <w:between w:val="nil"/>
              </w:pBdr>
              <w:ind w:left="858" w:firstLine="142"/>
              <w:jc w:val="both"/>
              <w:rPr>
                <w:rFonts w:ascii="Arial" w:eastAsia="Arial" w:hAnsi="Arial" w:cs="Arial"/>
                <w:color w:val="000000"/>
                <w:sz w:val="22"/>
                <w:szCs w:val="22"/>
              </w:rPr>
            </w:pPr>
            <w:r>
              <w:rPr>
                <w:rFonts w:ascii="Arial" w:eastAsia="Arial" w:hAnsi="Arial" w:cs="Arial"/>
                <w:color w:val="000000"/>
                <w:sz w:val="22"/>
                <w:szCs w:val="22"/>
              </w:rPr>
              <w:t xml:space="preserve">8.2.3. A execução do contrato deverá ser acompanhada e fiscalizada </w:t>
            </w:r>
            <w:proofErr w:type="gramStart"/>
            <w:r>
              <w:rPr>
                <w:rFonts w:ascii="Arial" w:eastAsia="Arial" w:hAnsi="Arial" w:cs="Arial"/>
                <w:color w:val="000000"/>
                <w:sz w:val="22"/>
                <w:szCs w:val="22"/>
              </w:rPr>
              <w:t>pelo(</w:t>
            </w:r>
            <w:proofErr w:type="gramEnd"/>
            <w:r>
              <w:rPr>
                <w:rFonts w:ascii="Arial" w:eastAsia="Arial" w:hAnsi="Arial" w:cs="Arial"/>
                <w:color w:val="000000"/>
                <w:sz w:val="22"/>
                <w:szCs w:val="22"/>
              </w:rPr>
              <w:t>s) fiscal(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do contrato, ou pelos respectivos substitutos.</w:t>
            </w:r>
          </w:p>
          <w:p w:rsidR="003B7743" w:rsidRDefault="003B7743">
            <w:pPr>
              <w:pBdr>
                <w:top w:val="nil"/>
                <w:left w:val="nil"/>
                <w:bottom w:val="nil"/>
                <w:right w:val="nil"/>
                <w:between w:val="nil"/>
              </w:pBdr>
              <w:ind w:left="447" w:firstLine="142"/>
              <w:jc w:val="both"/>
              <w:rPr>
                <w:rFonts w:ascii="Arial" w:eastAsia="Arial" w:hAnsi="Arial" w:cs="Arial"/>
                <w:color w:val="000000"/>
                <w:sz w:val="22"/>
                <w:szCs w:val="22"/>
              </w:rPr>
            </w:pPr>
          </w:p>
          <w:p w:rsidR="003B7743" w:rsidRDefault="00D84E9B">
            <w:pPr>
              <w:pBdr>
                <w:top w:val="nil"/>
                <w:left w:val="nil"/>
                <w:bottom w:val="nil"/>
                <w:right w:val="nil"/>
                <w:between w:val="nil"/>
              </w:pBdr>
              <w:tabs>
                <w:tab w:val="left" w:pos="0"/>
              </w:tabs>
              <w:ind w:left="850" w:firstLine="135"/>
              <w:jc w:val="both"/>
              <w:rPr>
                <w:rFonts w:ascii="Arial" w:eastAsia="Arial" w:hAnsi="Arial" w:cs="Arial"/>
                <w:color w:val="000000"/>
                <w:sz w:val="22"/>
                <w:szCs w:val="22"/>
              </w:rPr>
            </w:pPr>
            <w:r>
              <w:rPr>
                <w:rFonts w:ascii="Arial" w:eastAsia="Arial" w:hAnsi="Arial" w:cs="Arial"/>
                <w:color w:val="000000"/>
                <w:sz w:val="22"/>
                <w:szCs w:val="22"/>
              </w:rPr>
              <w:t>8.2.4. O fiscal do contrato anotará em registro próprio todas as ocorrências relacionadas à execução do contrato, determinando o que for necessário para a regularização das faltas ou dos defeitos observados.</w:t>
            </w:r>
          </w:p>
          <w:p w:rsidR="003B7743" w:rsidRDefault="003B7743">
            <w:pPr>
              <w:pBdr>
                <w:top w:val="nil"/>
                <w:left w:val="nil"/>
                <w:bottom w:val="nil"/>
                <w:right w:val="nil"/>
                <w:between w:val="nil"/>
              </w:pBdr>
              <w:tabs>
                <w:tab w:val="left" w:pos="284"/>
              </w:tabs>
              <w:ind w:left="850" w:firstLine="135"/>
              <w:jc w:val="both"/>
              <w:rPr>
                <w:rFonts w:ascii="Arial" w:eastAsia="Arial" w:hAnsi="Arial" w:cs="Arial"/>
                <w:color w:val="000000"/>
                <w:sz w:val="22"/>
                <w:szCs w:val="22"/>
              </w:rPr>
            </w:pPr>
          </w:p>
          <w:p w:rsidR="003B7743" w:rsidRDefault="00D84E9B">
            <w:pPr>
              <w:pBdr>
                <w:top w:val="nil"/>
                <w:left w:val="nil"/>
                <w:bottom w:val="nil"/>
                <w:right w:val="nil"/>
                <w:between w:val="nil"/>
              </w:pBdr>
              <w:tabs>
                <w:tab w:val="left" w:pos="284"/>
              </w:tabs>
              <w:ind w:left="850" w:firstLine="135"/>
              <w:jc w:val="both"/>
              <w:rPr>
                <w:rFonts w:ascii="Arial" w:eastAsia="Arial" w:hAnsi="Arial" w:cs="Arial"/>
                <w:color w:val="000000"/>
                <w:sz w:val="22"/>
                <w:szCs w:val="22"/>
              </w:rPr>
            </w:pPr>
            <w:r>
              <w:rPr>
                <w:rFonts w:ascii="Arial" w:eastAsia="Arial" w:hAnsi="Arial" w:cs="Arial"/>
                <w:color w:val="000000"/>
                <w:sz w:val="22"/>
                <w:szCs w:val="22"/>
              </w:rPr>
              <w:t>8.2.5. O fiscal do contrato informará a seus superiores, em tempo hábil para a adoção das medidas convenientes, a situação que demandar decisão ou providência que ultrapasse sua competência.</w:t>
            </w:r>
          </w:p>
          <w:p w:rsidR="003B7743" w:rsidRDefault="003B7743">
            <w:pPr>
              <w:pBdr>
                <w:top w:val="nil"/>
                <w:left w:val="nil"/>
                <w:bottom w:val="nil"/>
                <w:right w:val="nil"/>
                <w:between w:val="nil"/>
              </w:pBdr>
              <w:tabs>
                <w:tab w:val="left" w:pos="284"/>
              </w:tabs>
              <w:ind w:left="447" w:firstLine="142"/>
              <w:jc w:val="both"/>
              <w:rPr>
                <w:rFonts w:ascii="Arial" w:eastAsia="Arial" w:hAnsi="Arial" w:cs="Arial"/>
                <w:color w:val="000000"/>
                <w:sz w:val="22"/>
                <w:szCs w:val="22"/>
              </w:rPr>
            </w:pPr>
          </w:p>
          <w:p w:rsidR="003B7743" w:rsidRDefault="00D84E9B">
            <w:pPr>
              <w:pBdr>
                <w:top w:val="nil"/>
                <w:left w:val="nil"/>
                <w:bottom w:val="nil"/>
                <w:right w:val="nil"/>
                <w:between w:val="nil"/>
              </w:pBdr>
              <w:ind w:left="858" w:firstLine="142"/>
              <w:jc w:val="both"/>
              <w:rPr>
                <w:rFonts w:ascii="Arial" w:eastAsia="Arial" w:hAnsi="Arial" w:cs="Arial"/>
                <w:color w:val="000000"/>
                <w:sz w:val="22"/>
                <w:szCs w:val="22"/>
              </w:rPr>
            </w:pPr>
            <w:r>
              <w:rPr>
                <w:rFonts w:ascii="Arial" w:eastAsia="Arial" w:hAnsi="Arial" w:cs="Arial"/>
                <w:color w:val="000000"/>
                <w:sz w:val="22"/>
                <w:szCs w:val="22"/>
              </w:rPr>
              <w:t>8.2.6. O contratado será obrigado a reparar, corrigir, remover, reconstruir ou substituir, a suas expensas, no total ou em parte, o objeto do contrato em que se verificarem vícios, defeitos ou incorreções resultantes de sua execução ou de materiais nela empregados.</w:t>
            </w:r>
          </w:p>
          <w:p w:rsidR="003B7743" w:rsidRDefault="003B7743">
            <w:pPr>
              <w:pBdr>
                <w:top w:val="nil"/>
                <w:left w:val="nil"/>
                <w:bottom w:val="nil"/>
                <w:right w:val="nil"/>
                <w:between w:val="nil"/>
              </w:pBdr>
              <w:tabs>
                <w:tab w:val="left" w:pos="284"/>
              </w:tabs>
              <w:ind w:left="447" w:hanging="432"/>
              <w:jc w:val="both"/>
              <w:rPr>
                <w:rFonts w:ascii="Arial" w:eastAsia="Arial" w:hAnsi="Arial" w:cs="Arial"/>
                <w:color w:val="000000"/>
                <w:sz w:val="22"/>
                <w:szCs w:val="22"/>
              </w:rPr>
            </w:pPr>
          </w:p>
          <w:p w:rsidR="003B7743" w:rsidRDefault="00D84E9B">
            <w:pPr>
              <w:pBdr>
                <w:top w:val="nil"/>
                <w:left w:val="nil"/>
                <w:bottom w:val="nil"/>
                <w:right w:val="nil"/>
                <w:between w:val="nil"/>
              </w:pBdr>
              <w:tabs>
                <w:tab w:val="left" w:pos="142"/>
              </w:tabs>
              <w:ind w:left="858" w:firstLine="142"/>
              <w:jc w:val="both"/>
              <w:rPr>
                <w:rFonts w:ascii="Arial" w:eastAsia="Arial" w:hAnsi="Arial" w:cs="Arial"/>
                <w:color w:val="000000"/>
                <w:sz w:val="22"/>
                <w:szCs w:val="22"/>
              </w:rPr>
            </w:pPr>
            <w:r>
              <w:rPr>
                <w:rFonts w:ascii="Arial" w:eastAsia="Arial" w:hAnsi="Arial" w:cs="Arial"/>
                <w:color w:val="000000"/>
                <w:sz w:val="22"/>
                <w:szCs w:val="22"/>
              </w:rPr>
              <w:t>8.2.7. O contratado será responsável pelos danos causados diretamente à Administração ou a terceiros em razão da execução do contrato, e não excluirá nem reduzirá essa responsabilidade a fiscalização ou o acompanhamento pelo contratante.</w:t>
            </w:r>
          </w:p>
          <w:p w:rsidR="003B7743" w:rsidRDefault="003B7743">
            <w:pPr>
              <w:pBdr>
                <w:top w:val="nil"/>
                <w:left w:val="nil"/>
                <w:bottom w:val="nil"/>
                <w:right w:val="nil"/>
                <w:between w:val="nil"/>
              </w:pBdr>
              <w:tabs>
                <w:tab w:val="left" w:pos="284"/>
              </w:tabs>
              <w:ind w:left="447" w:firstLine="142"/>
              <w:jc w:val="both"/>
              <w:rPr>
                <w:rFonts w:ascii="Arial" w:eastAsia="Arial" w:hAnsi="Arial" w:cs="Arial"/>
                <w:color w:val="000000"/>
                <w:sz w:val="22"/>
                <w:szCs w:val="22"/>
              </w:rPr>
            </w:pPr>
          </w:p>
          <w:p w:rsidR="003B7743" w:rsidRDefault="00D84E9B">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8.2.8. Somente o contratado será responsável pelos encargos trabalhistas, previdenciários, fiscais e comerciais resultantes da execução do contrato.</w:t>
            </w:r>
          </w:p>
          <w:p w:rsidR="003B7743" w:rsidRDefault="003B7743">
            <w:pPr>
              <w:pBdr>
                <w:top w:val="nil"/>
                <w:left w:val="nil"/>
                <w:bottom w:val="nil"/>
                <w:right w:val="nil"/>
                <w:between w:val="nil"/>
              </w:pBdr>
              <w:tabs>
                <w:tab w:val="left" w:pos="284"/>
              </w:tabs>
              <w:ind w:left="2505" w:firstLine="141"/>
              <w:jc w:val="both"/>
              <w:rPr>
                <w:rFonts w:ascii="Arial" w:eastAsia="Arial" w:hAnsi="Arial" w:cs="Arial"/>
                <w:color w:val="000000"/>
                <w:sz w:val="22"/>
                <w:szCs w:val="22"/>
              </w:rPr>
            </w:pPr>
          </w:p>
          <w:p w:rsidR="003B7743" w:rsidRDefault="00D84E9B">
            <w:pPr>
              <w:pBdr>
                <w:top w:val="nil"/>
                <w:left w:val="nil"/>
                <w:bottom w:val="nil"/>
                <w:right w:val="nil"/>
                <w:between w:val="nil"/>
              </w:pBdr>
              <w:tabs>
                <w:tab w:val="left" w:pos="589"/>
              </w:tabs>
              <w:ind w:left="850" w:firstLine="135"/>
              <w:jc w:val="both"/>
              <w:rPr>
                <w:rFonts w:ascii="Arial" w:eastAsia="Arial" w:hAnsi="Arial" w:cs="Arial"/>
                <w:color w:val="000000"/>
                <w:sz w:val="22"/>
                <w:szCs w:val="22"/>
              </w:rPr>
            </w:pPr>
            <w:r>
              <w:rPr>
                <w:rFonts w:ascii="Arial" w:eastAsia="Arial" w:hAnsi="Arial" w:cs="Arial"/>
                <w:color w:val="000000"/>
                <w:sz w:val="22"/>
                <w:szCs w:val="22"/>
              </w:rPr>
              <w:t>8.2.9. A inadimplência do contratado em relação aos encargos trabalhistas, fiscais e comerciais não transferirá à Administração a responsabilidade pelo seu pagamento e não poderá onerar o objeto do contrato.</w:t>
            </w:r>
          </w:p>
          <w:p w:rsidR="003B7743" w:rsidRDefault="003B7743">
            <w:pPr>
              <w:pBdr>
                <w:top w:val="nil"/>
                <w:left w:val="nil"/>
                <w:bottom w:val="nil"/>
                <w:right w:val="nil"/>
                <w:between w:val="nil"/>
              </w:pBdr>
              <w:tabs>
                <w:tab w:val="left" w:pos="284"/>
              </w:tabs>
              <w:ind w:left="858" w:firstLine="142"/>
              <w:jc w:val="both"/>
              <w:rPr>
                <w:rFonts w:ascii="Arial" w:eastAsia="Arial" w:hAnsi="Arial" w:cs="Arial"/>
                <w:color w:val="000000"/>
                <w:sz w:val="22"/>
                <w:szCs w:val="22"/>
              </w:rPr>
            </w:pPr>
          </w:p>
          <w:p w:rsidR="003B7743" w:rsidRDefault="00D84E9B">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8.2.10. As comunicações entre a Administração e a contratada devem ser realizadas por escrito sempre que o ato exigir tal formalidade, admitindo-se, excepcionalmente, o uso de mensagem eletrônica para esse fim.</w:t>
            </w:r>
          </w:p>
          <w:p w:rsidR="003B7743" w:rsidRDefault="003B7743">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3B7743" w:rsidRDefault="00D84E9B">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8.2.11. A Administração poderá convocar representante da empresa para adoção de providências que devam ser cumpridas de imediato.</w:t>
            </w:r>
          </w:p>
          <w:p w:rsidR="003B7743" w:rsidRDefault="003B7743">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3B7743" w:rsidRDefault="00D84E9B">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8.2.12. Após a assinatura do contrato ou instrumento equivalente, o Gestor do Contrato poderá convocará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3B7743" w:rsidRDefault="003B7743">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3B7743" w:rsidRDefault="00D84E9B">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8.2.13. Antes do pagamento da nota fiscal ou da fatura, deverá ser consultada a situação da empresa junto ao Cadastro de Fornecedores do Município – CFM.</w:t>
            </w:r>
          </w:p>
          <w:p w:rsidR="003B7743" w:rsidRDefault="003B7743">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3B7743" w:rsidRDefault="00D84E9B">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8.2.14. Serão exigidos a Certidão Negativa de Débito (CND) relativa a Créditos Tributários Federais e à Dívida Ativa da União, o Certificado de Regularidade do FGTS (CRF), a Certidão Negativa de Débito Municipal e a Certidão Negativa de Débitos Trabalhistas (CNDT), caso esses documentos não estejam regularizados no CFM.</w:t>
            </w:r>
          </w:p>
          <w:p w:rsidR="003B7743" w:rsidRDefault="003B7743">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3B7743" w:rsidRDefault="00D84E9B">
            <w:pPr>
              <w:pBdr>
                <w:top w:val="nil"/>
                <w:left w:val="nil"/>
                <w:bottom w:val="nil"/>
                <w:right w:val="nil"/>
                <w:between w:val="nil"/>
              </w:pBdr>
              <w:tabs>
                <w:tab w:val="left" w:pos="447"/>
              </w:tabs>
              <w:ind w:left="858" w:firstLine="142"/>
              <w:jc w:val="both"/>
              <w:rPr>
                <w:rFonts w:ascii="Arial" w:eastAsia="Arial" w:hAnsi="Arial" w:cs="Arial"/>
                <w:b/>
                <w:bCs/>
                <w:color w:val="000000"/>
                <w:sz w:val="22"/>
                <w:szCs w:val="22"/>
              </w:rPr>
            </w:pPr>
            <w:r>
              <w:rPr>
                <w:rFonts w:ascii="Arial" w:eastAsia="Arial" w:hAnsi="Arial" w:cs="Arial"/>
                <w:color w:val="000000"/>
                <w:sz w:val="22"/>
                <w:szCs w:val="22"/>
              </w:rPr>
              <w:t>8.2.15. Se for o caso, além do disposto acima, a fiscalização contratual obedecerá às seguintes rotinas: ________________________________________________________________.</w:t>
            </w:r>
          </w:p>
          <w:p w:rsidR="003B7743" w:rsidRDefault="003B7743">
            <w:pPr>
              <w:jc w:val="both"/>
              <w:rPr>
                <w:rFonts w:ascii="Arial" w:eastAsia="Arial" w:hAnsi="Arial" w:cs="Arial"/>
                <w:b/>
                <w:bCs/>
                <w:sz w:val="22"/>
                <w:szCs w:val="22"/>
              </w:rPr>
            </w:pPr>
          </w:p>
        </w:tc>
      </w:tr>
      <w:tr w:rsidR="003B7743">
        <w:tc>
          <w:tcPr>
            <w:tcW w:w="9776" w:type="dxa"/>
            <w:shd w:val="clear" w:color="auto" w:fill="E36C09"/>
          </w:tcPr>
          <w:p w:rsidR="003B7743" w:rsidRDefault="00D84E9B">
            <w:pPr>
              <w:numPr>
                <w:ilvl w:val="0"/>
                <w:numId w:val="2"/>
              </w:numPr>
              <w:ind w:left="426"/>
              <w:jc w:val="both"/>
              <w:rPr>
                <w:rFonts w:ascii="Arial" w:eastAsia="Arial" w:hAnsi="Arial" w:cs="Arial"/>
                <w:b/>
                <w:bCs/>
                <w:color w:val="FFFFFF"/>
                <w:sz w:val="22"/>
                <w:szCs w:val="22"/>
              </w:rPr>
            </w:pPr>
            <w:r>
              <w:rPr>
                <w:rFonts w:ascii="Arial" w:eastAsia="Arial" w:hAnsi="Arial" w:cs="Arial"/>
                <w:b/>
                <w:bCs/>
                <w:color w:val="FFFFFF"/>
                <w:sz w:val="22"/>
                <w:szCs w:val="22"/>
              </w:rPr>
              <w:t>CRITÉRIOS DE AFERIÇÃO E PAGAMENTO</w:t>
            </w:r>
          </w:p>
        </w:tc>
      </w:tr>
      <w:tr w:rsidR="003B7743">
        <w:tc>
          <w:tcPr>
            <w:tcW w:w="9776" w:type="dxa"/>
            <w:shd w:val="clear" w:color="auto" w:fill="auto"/>
          </w:tcPr>
          <w:p w:rsidR="003B7743" w:rsidRDefault="003B7743">
            <w:pPr>
              <w:jc w:val="both"/>
              <w:rPr>
                <w:rFonts w:ascii="Arial" w:eastAsia="Arial" w:hAnsi="Arial" w:cs="Arial"/>
                <w:b/>
                <w:bCs/>
                <w:sz w:val="22"/>
                <w:szCs w:val="22"/>
              </w:rPr>
            </w:pPr>
          </w:p>
          <w:p w:rsidR="003B7743" w:rsidRDefault="00D84E9B">
            <w:pPr>
              <w:ind w:left="196" w:firstLine="230"/>
              <w:jc w:val="both"/>
              <w:rPr>
                <w:rFonts w:ascii="Arial" w:eastAsia="Arial" w:hAnsi="Arial" w:cs="Arial"/>
                <w:b/>
                <w:bCs/>
                <w:sz w:val="22"/>
                <w:szCs w:val="22"/>
              </w:rPr>
            </w:pPr>
            <w:r>
              <w:rPr>
                <w:rFonts w:ascii="Arial" w:eastAsia="Arial" w:hAnsi="Arial" w:cs="Arial"/>
                <w:b/>
                <w:bCs/>
                <w:sz w:val="22"/>
                <w:szCs w:val="22"/>
              </w:rPr>
              <w:t>9.1 Prazos</w:t>
            </w:r>
          </w:p>
          <w:p w:rsidR="003B7743" w:rsidRDefault="00D84E9B">
            <w:pPr>
              <w:ind w:left="196"/>
              <w:jc w:val="both"/>
              <w:rPr>
                <w:rFonts w:ascii="Arial" w:eastAsia="Arial" w:hAnsi="Arial" w:cs="Arial"/>
                <w:b/>
                <w:bCs/>
                <w:sz w:val="22"/>
                <w:szCs w:val="22"/>
              </w:rPr>
            </w:pPr>
            <w:r>
              <w:rPr>
                <w:rFonts w:ascii="Arial" w:eastAsia="Arial" w:hAnsi="Arial" w:cs="Arial"/>
                <w:b/>
                <w:bCs/>
                <w:sz w:val="22"/>
                <w:szCs w:val="22"/>
              </w:rPr>
              <w:t xml:space="preserve"> </w:t>
            </w:r>
          </w:p>
          <w:p w:rsidR="003B7743" w:rsidRDefault="00D84E9B">
            <w:pPr>
              <w:ind w:left="447"/>
              <w:jc w:val="both"/>
              <w:rPr>
                <w:rFonts w:ascii="Arial" w:eastAsia="Arial" w:hAnsi="Arial" w:cs="Arial"/>
                <w:b/>
                <w:bCs/>
                <w:sz w:val="22"/>
                <w:szCs w:val="22"/>
              </w:rPr>
            </w:pPr>
            <w:r>
              <w:rPr>
                <w:rFonts w:ascii="Arial" w:eastAsia="Arial" w:hAnsi="Arial" w:cs="Arial"/>
                <w:sz w:val="22"/>
                <w:szCs w:val="22"/>
              </w:rPr>
              <w:t xml:space="preserve">Prazo de troca de serviços rejeitados: </w:t>
            </w:r>
            <w:r>
              <w:rPr>
                <w:rFonts w:ascii="Arial" w:eastAsia="Arial" w:hAnsi="Arial" w:cs="Arial"/>
                <w:b/>
                <w:bCs/>
                <w:sz w:val="22"/>
                <w:szCs w:val="22"/>
              </w:rPr>
              <w:t>02 horas após comunicação da contratante;</w:t>
            </w:r>
          </w:p>
          <w:p w:rsidR="003B7743" w:rsidRDefault="00D84E9B">
            <w:pPr>
              <w:ind w:left="447"/>
              <w:jc w:val="both"/>
              <w:rPr>
                <w:rFonts w:ascii="Arial" w:eastAsia="Arial" w:hAnsi="Arial" w:cs="Arial"/>
                <w:b/>
                <w:bCs/>
                <w:color w:val="000000"/>
                <w:sz w:val="22"/>
                <w:szCs w:val="22"/>
              </w:rPr>
            </w:pPr>
            <w:r>
              <w:rPr>
                <w:rFonts w:ascii="Arial" w:eastAsia="Arial" w:hAnsi="Arial" w:cs="Arial"/>
                <w:color w:val="000000"/>
                <w:sz w:val="22"/>
                <w:szCs w:val="22"/>
              </w:rPr>
              <w:t>Prazo de recebimento definitivo do objeto:</w:t>
            </w:r>
            <w:r>
              <w:rPr>
                <w:rFonts w:ascii="Arial" w:eastAsia="Arial" w:hAnsi="Arial" w:cs="Arial"/>
                <w:b/>
                <w:bCs/>
                <w:color w:val="000000"/>
                <w:sz w:val="22"/>
                <w:szCs w:val="22"/>
              </w:rPr>
              <w:t xml:space="preserve"> 07 dias após realização dos Serviços;</w:t>
            </w:r>
          </w:p>
          <w:p w:rsidR="003B7743" w:rsidRDefault="00D84E9B">
            <w:pPr>
              <w:ind w:left="447"/>
              <w:jc w:val="both"/>
              <w:rPr>
                <w:rFonts w:ascii="Arial" w:eastAsia="Arial" w:hAnsi="Arial" w:cs="Arial"/>
                <w:b/>
                <w:bCs/>
                <w:sz w:val="22"/>
                <w:szCs w:val="22"/>
              </w:rPr>
            </w:pPr>
            <w:r>
              <w:rPr>
                <w:rFonts w:ascii="Arial" w:eastAsia="Arial" w:hAnsi="Arial" w:cs="Arial"/>
                <w:sz w:val="22"/>
                <w:szCs w:val="22"/>
              </w:rPr>
              <w:t xml:space="preserve">Prazo de liquidação do documento fiscal: </w:t>
            </w:r>
            <w:r>
              <w:rPr>
                <w:rFonts w:ascii="Arial" w:eastAsia="Arial" w:hAnsi="Arial" w:cs="Arial"/>
                <w:b/>
                <w:bCs/>
                <w:sz w:val="22"/>
                <w:szCs w:val="22"/>
              </w:rPr>
              <w:t>02 dias;</w:t>
            </w:r>
          </w:p>
          <w:p w:rsidR="003B7743" w:rsidRDefault="00D84E9B">
            <w:pPr>
              <w:ind w:left="447"/>
              <w:jc w:val="both"/>
              <w:rPr>
                <w:rFonts w:ascii="Arial" w:eastAsia="Arial" w:hAnsi="Arial" w:cs="Arial"/>
                <w:b/>
                <w:bCs/>
                <w:sz w:val="22"/>
                <w:szCs w:val="22"/>
              </w:rPr>
            </w:pPr>
            <w:r>
              <w:rPr>
                <w:rFonts w:ascii="Arial" w:eastAsia="Arial" w:hAnsi="Arial" w:cs="Arial"/>
                <w:sz w:val="22"/>
                <w:szCs w:val="22"/>
              </w:rPr>
              <w:t xml:space="preserve">Prazo de pagamento: </w:t>
            </w:r>
            <w:r>
              <w:rPr>
                <w:rFonts w:ascii="Arial" w:eastAsia="Arial" w:hAnsi="Arial" w:cs="Arial"/>
                <w:b/>
                <w:bCs/>
                <w:sz w:val="22"/>
                <w:szCs w:val="22"/>
              </w:rPr>
              <w:t>05 dias úteis após recebimento definitivo.</w:t>
            </w:r>
          </w:p>
          <w:p w:rsidR="003B7743" w:rsidRDefault="003B7743">
            <w:pPr>
              <w:ind w:left="447"/>
              <w:jc w:val="both"/>
              <w:rPr>
                <w:rFonts w:ascii="Arial" w:eastAsia="Arial" w:hAnsi="Arial" w:cs="Arial"/>
                <w:color w:val="000000"/>
                <w:sz w:val="22"/>
                <w:szCs w:val="22"/>
              </w:rPr>
            </w:pPr>
          </w:p>
          <w:p w:rsidR="003B7743" w:rsidRDefault="00D84E9B">
            <w:pPr>
              <w:ind w:left="447"/>
              <w:jc w:val="both"/>
              <w:rPr>
                <w:rFonts w:ascii="Arial" w:eastAsia="Arial" w:hAnsi="Arial" w:cs="Arial"/>
                <w:color w:val="000000"/>
                <w:sz w:val="22"/>
                <w:szCs w:val="22"/>
              </w:rPr>
            </w:pPr>
            <w:r>
              <w:rPr>
                <w:rFonts w:ascii="Arial" w:eastAsia="Arial" w:hAnsi="Arial" w:cs="Arial"/>
                <w:color w:val="000000"/>
                <w:sz w:val="22"/>
                <w:szCs w:val="22"/>
              </w:rPr>
              <w:t>9.2. A avaliação da execução do objeto verificará o adequado fornecimento/qualidade da prestação dos serviços, devendo haver o redimensionamento no pagamento sempre que a CONTRATADA:</w:t>
            </w:r>
          </w:p>
          <w:p w:rsidR="003B7743" w:rsidRDefault="00D84E9B">
            <w:pPr>
              <w:ind w:left="447"/>
              <w:jc w:val="both"/>
              <w:rPr>
                <w:rFonts w:ascii="Arial" w:eastAsia="Arial" w:hAnsi="Arial" w:cs="Arial"/>
                <w:color w:val="000000"/>
                <w:sz w:val="22"/>
                <w:szCs w:val="22"/>
              </w:rPr>
            </w:pPr>
            <w:r>
              <w:rPr>
                <w:rFonts w:ascii="Arial" w:eastAsia="Arial" w:hAnsi="Arial" w:cs="Arial"/>
                <w:color w:val="000000"/>
                <w:sz w:val="22"/>
                <w:szCs w:val="22"/>
              </w:rPr>
              <w:t>a) não produzir os resultados, deixar de executar, ou não executar com a qualidade mínima exigida as atividades contratadas; ou</w:t>
            </w:r>
          </w:p>
          <w:p w:rsidR="003B7743" w:rsidRDefault="00D84E9B">
            <w:pPr>
              <w:ind w:left="447"/>
              <w:jc w:val="both"/>
              <w:rPr>
                <w:rFonts w:ascii="Arial" w:eastAsia="Arial" w:hAnsi="Arial" w:cs="Arial"/>
                <w:color w:val="000000"/>
                <w:sz w:val="22"/>
                <w:szCs w:val="22"/>
              </w:rPr>
            </w:pPr>
            <w:r>
              <w:rPr>
                <w:rFonts w:ascii="Arial" w:eastAsia="Arial" w:hAnsi="Arial" w:cs="Arial"/>
                <w:color w:val="000000"/>
                <w:sz w:val="22"/>
                <w:szCs w:val="22"/>
              </w:rPr>
              <w:t>b) deixar de utilizar materiais e recursos humanos exigidos para a execução do serviço, ou utilizá-los com qualidade ou quantidade inferior à demandada.</w:t>
            </w:r>
          </w:p>
          <w:p w:rsidR="003B7743" w:rsidRDefault="003B7743">
            <w:pPr>
              <w:pBdr>
                <w:top w:val="nil"/>
                <w:left w:val="nil"/>
                <w:bottom w:val="nil"/>
                <w:right w:val="nil"/>
                <w:between w:val="nil"/>
              </w:pBdr>
              <w:tabs>
                <w:tab w:val="left" w:pos="567"/>
              </w:tabs>
              <w:ind w:left="447"/>
              <w:rPr>
                <w:rFonts w:ascii="Arial" w:eastAsia="Arial" w:hAnsi="Arial" w:cs="Arial"/>
                <w:color w:val="000000"/>
                <w:sz w:val="22"/>
                <w:szCs w:val="22"/>
              </w:rPr>
            </w:pPr>
          </w:p>
          <w:p w:rsidR="003B7743" w:rsidRDefault="00D84E9B">
            <w:pPr>
              <w:pBdr>
                <w:top w:val="nil"/>
                <w:left w:val="nil"/>
                <w:bottom w:val="nil"/>
                <w:right w:val="nil"/>
                <w:between w:val="nil"/>
              </w:pBdr>
              <w:tabs>
                <w:tab w:val="left" w:pos="567"/>
              </w:tabs>
              <w:ind w:left="447"/>
              <w:jc w:val="both"/>
              <w:rPr>
                <w:rFonts w:ascii="Arial" w:eastAsia="Arial" w:hAnsi="Arial" w:cs="Arial"/>
                <w:color w:val="000000"/>
                <w:sz w:val="22"/>
                <w:szCs w:val="22"/>
              </w:rPr>
            </w:pPr>
            <w:r>
              <w:rPr>
                <w:rFonts w:ascii="Arial" w:eastAsia="Arial" w:hAnsi="Arial" w:cs="Arial"/>
                <w:color w:val="000000"/>
                <w:sz w:val="22"/>
                <w:szCs w:val="22"/>
              </w:rPr>
              <w:t xml:space="preserve">9.3. O pagamento será efetuado por meio de ordem bancária emitida por processamento eletrônico, a crédito do beneficiário em conta bancária a ser indicada pela contratada em sua proposta, no prazo de </w:t>
            </w:r>
            <w:r>
              <w:rPr>
                <w:rFonts w:ascii="Arial" w:eastAsia="Arial" w:hAnsi="Arial" w:cs="Arial"/>
                <w:b/>
                <w:bCs/>
                <w:color w:val="000000"/>
                <w:sz w:val="22"/>
                <w:szCs w:val="22"/>
              </w:rPr>
              <w:t>5 dias úteis</w:t>
            </w:r>
            <w:r>
              <w:rPr>
                <w:rFonts w:ascii="Arial" w:eastAsia="Arial" w:hAnsi="Arial" w:cs="Arial"/>
                <w:color w:val="000000"/>
                <w:sz w:val="22"/>
                <w:szCs w:val="22"/>
              </w:rPr>
              <w:t xml:space="preserve">, contados da data do recebimento definitivo, com base </w:t>
            </w:r>
            <w:proofErr w:type="gramStart"/>
            <w:r>
              <w:rPr>
                <w:rFonts w:ascii="Arial" w:eastAsia="Arial" w:hAnsi="Arial" w:cs="Arial"/>
                <w:color w:val="000000"/>
                <w:sz w:val="22"/>
                <w:szCs w:val="22"/>
              </w:rPr>
              <w:t>na(</w:t>
            </w:r>
            <w:proofErr w:type="gramEnd"/>
            <w:r>
              <w:rPr>
                <w:rFonts w:ascii="Arial" w:eastAsia="Arial" w:hAnsi="Arial" w:cs="Arial"/>
                <w:color w:val="000000"/>
                <w:sz w:val="22"/>
                <w:szCs w:val="22"/>
              </w:rPr>
              <w:t>s) Nota(s) Fiscal(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devidamente conferidos e aprovados pelo CONTRATANTE.</w:t>
            </w:r>
          </w:p>
          <w:p w:rsidR="003B7743" w:rsidRDefault="003B7743">
            <w:pPr>
              <w:pBdr>
                <w:top w:val="nil"/>
                <w:left w:val="nil"/>
                <w:bottom w:val="nil"/>
                <w:right w:val="nil"/>
                <w:between w:val="nil"/>
              </w:pBdr>
              <w:tabs>
                <w:tab w:val="left" w:pos="851"/>
              </w:tabs>
              <w:ind w:left="447"/>
              <w:rPr>
                <w:rFonts w:ascii="Arial" w:eastAsia="Arial" w:hAnsi="Arial" w:cs="Arial"/>
                <w:color w:val="000000"/>
                <w:sz w:val="22"/>
                <w:szCs w:val="22"/>
              </w:rPr>
            </w:pPr>
          </w:p>
          <w:p w:rsidR="003B7743" w:rsidRDefault="00D84E9B">
            <w:pPr>
              <w:pBdr>
                <w:top w:val="nil"/>
                <w:left w:val="nil"/>
                <w:bottom w:val="nil"/>
                <w:right w:val="nil"/>
                <w:between w:val="nil"/>
              </w:pBdr>
              <w:tabs>
                <w:tab w:val="left" w:pos="851"/>
              </w:tabs>
              <w:ind w:left="447"/>
              <w:jc w:val="both"/>
              <w:rPr>
                <w:rFonts w:ascii="Arial" w:eastAsia="Arial" w:hAnsi="Arial" w:cs="Arial"/>
                <w:color w:val="000000"/>
                <w:sz w:val="22"/>
                <w:szCs w:val="22"/>
              </w:rPr>
            </w:pPr>
            <w:r>
              <w:rPr>
                <w:rFonts w:ascii="Arial" w:eastAsia="Arial" w:hAnsi="Arial" w:cs="Arial"/>
                <w:color w:val="000000"/>
                <w:sz w:val="22"/>
                <w:szCs w:val="22"/>
              </w:rPr>
              <w:t>9.4. O pagamento da Nota Fiscal fica vinculado à sua prévia conferência pelo fiscal do contrato.</w:t>
            </w:r>
          </w:p>
          <w:p w:rsidR="003B7743" w:rsidRDefault="003B7743">
            <w:pPr>
              <w:pBdr>
                <w:top w:val="nil"/>
                <w:left w:val="nil"/>
                <w:bottom w:val="nil"/>
                <w:right w:val="nil"/>
                <w:between w:val="nil"/>
              </w:pBdr>
              <w:tabs>
                <w:tab w:val="left" w:pos="851"/>
              </w:tabs>
              <w:ind w:left="447"/>
              <w:jc w:val="both"/>
              <w:rPr>
                <w:rFonts w:ascii="Arial" w:eastAsia="Arial" w:hAnsi="Arial" w:cs="Arial"/>
                <w:color w:val="000000"/>
                <w:sz w:val="22"/>
                <w:szCs w:val="22"/>
              </w:rPr>
            </w:pPr>
          </w:p>
          <w:p w:rsidR="003B7743" w:rsidRDefault="00D84E9B">
            <w:pPr>
              <w:pBdr>
                <w:top w:val="nil"/>
                <w:left w:val="nil"/>
                <w:bottom w:val="nil"/>
                <w:right w:val="nil"/>
                <w:between w:val="nil"/>
              </w:pBdr>
              <w:tabs>
                <w:tab w:val="left" w:pos="851"/>
              </w:tabs>
              <w:ind w:left="447"/>
              <w:jc w:val="both"/>
              <w:rPr>
                <w:rFonts w:ascii="Arial" w:eastAsia="Arial" w:hAnsi="Arial" w:cs="Arial"/>
                <w:color w:val="000000"/>
                <w:sz w:val="22"/>
                <w:szCs w:val="22"/>
              </w:rPr>
            </w:pPr>
            <w:r>
              <w:rPr>
                <w:rFonts w:ascii="Arial" w:eastAsia="Arial" w:hAnsi="Arial" w:cs="Arial"/>
                <w:color w:val="000000"/>
                <w:sz w:val="22"/>
                <w:szCs w:val="22"/>
              </w:rPr>
              <w:t>9.5. As Notas Fiscais ou documentos que a acompanharem para fins de pagamento que apresentarem incorreções serão devolvidos à CONTRATADA e o prazo para o pagamento passará a correr a partir da data da reapresentação dos documentos, considerados válidos pelo CONTRATANTE.</w:t>
            </w:r>
          </w:p>
          <w:p w:rsidR="003B7743" w:rsidRDefault="003B7743">
            <w:pPr>
              <w:pBdr>
                <w:top w:val="nil"/>
                <w:left w:val="nil"/>
                <w:bottom w:val="nil"/>
                <w:right w:val="nil"/>
                <w:between w:val="nil"/>
              </w:pBdr>
              <w:tabs>
                <w:tab w:val="left" w:pos="851"/>
              </w:tabs>
              <w:ind w:left="447"/>
              <w:rPr>
                <w:rFonts w:ascii="Arial" w:eastAsia="Arial" w:hAnsi="Arial" w:cs="Arial"/>
                <w:color w:val="000000"/>
                <w:sz w:val="22"/>
                <w:szCs w:val="22"/>
              </w:rPr>
            </w:pPr>
          </w:p>
          <w:p w:rsidR="003B7743" w:rsidRDefault="00D84E9B">
            <w:pPr>
              <w:pBdr>
                <w:top w:val="nil"/>
                <w:left w:val="nil"/>
                <w:bottom w:val="nil"/>
                <w:right w:val="nil"/>
                <w:between w:val="nil"/>
              </w:pBdr>
              <w:tabs>
                <w:tab w:val="left" w:pos="851"/>
              </w:tabs>
              <w:ind w:left="447"/>
              <w:jc w:val="both"/>
              <w:rPr>
                <w:rFonts w:ascii="Arial" w:eastAsia="Arial" w:hAnsi="Arial" w:cs="Arial"/>
                <w:color w:val="000000"/>
                <w:sz w:val="22"/>
                <w:szCs w:val="22"/>
              </w:rPr>
            </w:pPr>
            <w:r>
              <w:rPr>
                <w:rFonts w:ascii="Arial" w:eastAsia="Arial" w:hAnsi="Arial" w:cs="Arial"/>
                <w:color w:val="000000"/>
                <w:sz w:val="22"/>
                <w:szCs w:val="22"/>
              </w:rPr>
              <w:t>9.6. Nas Notas Fiscais deverão vir os dados bancários completos da CONTRATADA, sob pena de não realização do pagamento até a informação dos mesmos, de obrigação da CONTRATADA.</w:t>
            </w:r>
          </w:p>
          <w:p w:rsidR="003B7743" w:rsidRDefault="003B7743">
            <w:pPr>
              <w:pBdr>
                <w:top w:val="nil"/>
                <w:left w:val="nil"/>
                <w:bottom w:val="nil"/>
                <w:right w:val="nil"/>
                <w:between w:val="nil"/>
              </w:pBdr>
              <w:tabs>
                <w:tab w:val="left" w:pos="851"/>
              </w:tabs>
              <w:ind w:left="447"/>
              <w:rPr>
                <w:rFonts w:ascii="Arial" w:eastAsia="Arial" w:hAnsi="Arial" w:cs="Arial"/>
                <w:color w:val="000000"/>
                <w:sz w:val="22"/>
                <w:szCs w:val="22"/>
              </w:rPr>
            </w:pPr>
          </w:p>
          <w:p w:rsidR="003B7743" w:rsidRDefault="00D84E9B">
            <w:pPr>
              <w:pBdr>
                <w:top w:val="nil"/>
                <w:left w:val="nil"/>
                <w:bottom w:val="nil"/>
                <w:right w:val="nil"/>
                <w:between w:val="nil"/>
              </w:pBdr>
              <w:tabs>
                <w:tab w:val="left" w:pos="851"/>
              </w:tabs>
              <w:ind w:left="447"/>
              <w:rPr>
                <w:rFonts w:ascii="Arial" w:eastAsia="Arial" w:hAnsi="Arial" w:cs="Arial"/>
                <w:color w:val="000000"/>
                <w:sz w:val="22"/>
                <w:szCs w:val="22"/>
              </w:rPr>
            </w:pPr>
            <w:r>
              <w:rPr>
                <w:rFonts w:ascii="Arial" w:eastAsia="Arial" w:hAnsi="Arial" w:cs="Arial"/>
                <w:color w:val="000000"/>
                <w:sz w:val="22"/>
                <w:szCs w:val="22"/>
              </w:rPr>
              <w:t xml:space="preserve">9.7. Para que os pagamentos possam ser efetuados, a contratada deverá apresentar, junto à nota fiscal de produtos/serviços, a seguinte documentação: </w:t>
            </w:r>
          </w:p>
          <w:p w:rsidR="003B7743" w:rsidRDefault="00D84E9B">
            <w:pPr>
              <w:pBdr>
                <w:top w:val="nil"/>
                <w:left w:val="nil"/>
                <w:bottom w:val="nil"/>
                <w:right w:val="nil"/>
                <w:between w:val="nil"/>
              </w:pBdr>
              <w:tabs>
                <w:tab w:val="left" w:pos="851"/>
              </w:tabs>
              <w:ind w:left="447"/>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Documentos comprobatórios da regularidade fiscal e regularidade trabalhista;</w:t>
            </w:r>
          </w:p>
          <w:p w:rsidR="003B7743" w:rsidRDefault="00D84E9B">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ind w:left="447"/>
              <w:rPr>
                <w:rFonts w:ascii="Arial" w:eastAsia="Arial" w:hAnsi="Arial" w:cs="Arial"/>
                <w:i/>
                <w:iCs/>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Termo de Medição ou Relatório de Prestação de Serviços, devidamente atestado e aprovado pelo Fiscal do Contrato e pelo Secretário requisitante; </w:t>
            </w:r>
          </w:p>
          <w:p w:rsidR="003B7743" w:rsidRDefault="00D84E9B">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ascii="Arial" w:eastAsia="Arial" w:hAnsi="Arial" w:cs="Arial"/>
                <w:i/>
                <w:iCs/>
                <w:sz w:val="22"/>
                <w:szCs w:val="22"/>
              </w:rPr>
            </w:pP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Registro fotográfico;</w:t>
            </w:r>
          </w:p>
          <w:p w:rsidR="003B7743" w:rsidRDefault="00D84E9B">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ascii="Arial" w:eastAsia="Arial" w:hAnsi="Arial" w:cs="Arial"/>
                <w:sz w:val="22"/>
                <w:szCs w:val="22"/>
              </w:rPr>
            </w:pP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Cópias autenticadas, da Guia de Recolhimento Previdência Social (GRPS), e da Guia de Recolhimento do Fundo de Garantia (GRF/GFIP) quitada (s), específica (s), vinculada (s) a prestação de serviços em questão, bem como os comprovantes de regularidade com o Instituto Nacional de Seguridade Social (INSS), com o Fundo de Garantia do Tempo de Serviço (FGTS), e com o Ministério do Trabalho e Emprego (CNDT), correspondentes a última nota fiscal ou fatura paga pela Administração;</w:t>
            </w:r>
          </w:p>
          <w:p w:rsidR="003B7743" w:rsidRDefault="00D84E9B">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ascii="Arial" w:eastAsia="Arial" w:hAnsi="Arial" w:cs="Arial"/>
                <w:sz w:val="22"/>
                <w:szCs w:val="22"/>
              </w:rPr>
            </w:pPr>
            <w:r>
              <w:rPr>
                <w:rFonts w:ascii="Arial" w:eastAsia="Arial" w:hAnsi="Arial" w:cs="Arial"/>
                <w:sz w:val="22"/>
                <w:szCs w:val="22"/>
              </w:rPr>
              <w:t xml:space="preserve"> </w:t>
            </w:r>
          </w:p>
          <w:p w:rsidR="003B7743" w:rsidRDefault="00D84E9B">
            <w:pPr>
              <w:ind w:left="447"/>
              <w:jc w:val="both"/>
              <w:rPr>
                <w:rFonts w:ascii="Arial" w:eastAsia="Arial" w:hAnsi="Arial" w:cs="Arial"/>
                <w:sz w:val="22"/>
                <w:szCs w:val="22"/>
              </w:rPr>
            </w:pPr>
            <w:r>
              <w:rPr>
                <w:rFonts w:ascii="Arial" w:eastAsia="Arial" w:hAnsi="Arial" w:cs="Arial"/>
                <w:sz w:val="22"/>
                <w:szCs w:val="22"/>
              </w:rPr>
              <w:t xml:space="preserve">9.8. Sobre o valor devido ao contratado, a Administração efetuará as retenções tributárias cabíveis, inclusive de acordo com o Decreto Municipal nº 192 de 15 de setembro de 2023. </w:t>
            </w:r>
          </w:p>
          <w:p w:rsidR="003B7743" w:rsidRDefault="003B7743">
            <w:pPr>
              <w:ind w:left="447"/>
              <w:jc w:val="both"/>
              <w:rPr>
                <w:rFonts w:ascii="Arial" w:eastAsia="Arial" w:hAnsi="Arial" w:cs="Arial"/>
                <w:sz w:val="22"/>
                <w:szCs w:val="22"/>
              </w:rPr>
            </w:pPr>
          </w:p>
          <w:p w:rsidR="003B7743" w:rsidRDefault="00D84E9B">
            <w:pPr>
              <w:ind w:left="447"/>
              <w:jc w:val="both"/>
              <w:rPr>
                <w:rFonts w:ascii="Arial" w:eastAsia="Arial" w:hAnsi="Arial" w:cs="Arial"/>
                <w:sz w:val="22"/>
                <w:szCs w:val="22"/>
              </w:rPr>
            </w:pPr>
            <w:r>
              <w:rPr>
                <w:rFonts w:ascii="Arial" w:eastAsia="Arial" w:hAnsi="Arial" w:cs="Arial"/>
                <w:sz w:val="22"/>
                <w:szCs w:val="22"/>
              </w:rPr>
              <w:t>9.9. Quanto ao Imposto sobre Serviços de Qualquer Natureza (ISSQN), será observado o disposto na Lei Complementar Nº 116, de 2003, e legislação municipal aplicável.</w:t>
            </w:r>
          </w:p>
          <w:p w:rsidR="003B7743" w:rsidRDefault="003B7743">
            <w:pPr>
              <w:ind w:left="447"/>
              <w:jc w:val="both"/>
              <w:rPr>
                <w:rFonts w:ascii="Arial" w:eastAsia="Arial" w:hAnsi="Arial" w:cs="Arial"/>
                <w:sz w:val="22"/>
                <w:szCs w:val="22"/>
              </w:rPr>
            </w:pPr>
          </w:p>
          <w:p w:rsidR="003B7743" w:rsidRDefault="00D84E9B">
            <w:pPr>
              <w:ind w:left="447"/>
              <w:jc w:val="both"/>
              <w:rPr>
                <w:rFonts w:ascii="Arial" w:eastAsia="Arial" w:hAnsi="Arial" w:cs="Arial"/>
                <w:sz w:val="22"/>
                <w:szCs w:val="22"/>
              </w:rPr>
            </w:pPr>
            <w:r>
              <w:rPr>
                <w:rFonts w:ascii="Arial" w:eastAsia="Arial" w:hAnsi="Arial" w:cs="Arial"/>
                <w:sz w:val="22"/>
                <w:szCs w:val="22"/>
              </w:rPr>
              <w:t>9.10. É vedado ao contratado transferir a terceiros os direitos ou créditos decorrentes do contrato.</w:t>
            </w:r>
          </w:p>
          <w:p w:rsidR="003B7743" w:rsidRDefault="003B7743">
            <w:pPr>
              <w:pBdr>
                <w:top w:val="nil"/>
                <w:left w:val="nil"/>
                <w:bottom w:val="nil"/>
                <w:right w:val="nil"/>
                <w:between w:val="nil"/>
              </w:pBdr>
              <w:ind w:left="447"/>
              <w:jc w:val="both"/>
              <w:rPr>
                <w:rFonts w:ascii="Arial" w:eastAsia="Arial" w:hAnsi="Arial" w:cs="Arial"/>
                <w:color w:val="000000"/>
                <w:sz w:val="22"/>
                <w:szCs w:val="22"/>
              </w:rPr>
            </w:pPr>
          </w:p>
        </w:tc>
      </w:tr>
      <w:tr w:rsidR="003B7743">
        <w:tc>
          <w:tcPr>
            <w:tcW w:w="9776" w:type="dxa"/>
            <w:shd w:val="clear" w:color="auto" w:fill="E36C09"/>
          </w:tcPr>
          <w:p w:rsidR="003B7743" w:rsidRDefault="00D84E9B">
            <w:pPr>
              <w:numPr>
                <w:ilvl w:val="0"/>
                <w:numId w:val="2"/>
              </w:numPr>
              <w:ind w:left="426"/>
              <w:jc w:val="both"/>
              <w:rPr>
                <w:rFonts w:ascii="Arial" w:eastAsia="Arial" w:hAnsi="Arial" w:cs="Arial"/>
                <w:b/>
                <w:bCs/>
                <w:color w:val="FFFFFF"/>
                <w:sz w:val="22"/>
                <w:szCs w:val="22"/>
              </w:rPr>
            </w:pPr>
            <w:r>
              <w:rPr>
                <w:rFonts w:ascii="Arial" w:eastAsia="Arial" w:hAnsi="Arial" w:cs="Arial"/>
                <w:b/>
                <w:bCs/>
                <w:color w:val="FFFFFF"/>
                <w:sz w:val="22"/>
                <w:szCs w:val="22"/>
              </w:rPr>
              <w:t>DO REAJUSTE</w:t>
            </w:r>
          </w:p>
        </w:tc>
      </w:tr>
      <w:tr w:rsidR="003B7743">
        <w:tc>
          <w:tcPr>
            <w:tcW w:w="9776" w:type="dxa"/>
            <w:shd w:val="clear" w:color="auto" w:fill="FFFFFF"/>
          </w:tcPr>
          <w:p w:rsidR="003B7743" w:rsidRDefault="003B7743">
            <w:pPr>
              <w:ind w:left="447"/>
              <w:jc w:val="both"/>
              <w:rPr>
                <w:rFonts w:ascii="Arial" w:eastAsia="Arial" w:hAnsi="Arial" w:cs="Arial"/>
                <w:sz w:val="22"/>
                <w:szCs w:val="22"/>
              </w:rPr>
            </w:pPr>
          </w:p>
          <w:p w:rsidR="003B7743" w:rsidRDefault="00D84E9B">
            <w:pPr>
              <w:ind w:left="447"/>
              <w:jc w:val="both"/>
              <w:rPr>
                <w:rFonts w:ascii="Arial" w:eastAsia="Arial" w:hAnsi="Arial" w:cs="Arial"/>
                <w:sz w:val="22"/>
                <w:szCs w:val="22"/>
              </w:rPr>
            </w:pPr>
            <w:r>
              <w:rPr>
                <w:rFonts w:ascii="Arial" w:eastAsia="Arial" w:hAnsi="Arial" w:cs="Arial"/>
                <w:sz w:val="22"/>
                <w:szCs w:val="22"/>
              </w:rPr>
              <w:t>10.1. Os preços inicialmente contratados são fixos e irreajustáveis no prazo de um ano contado da data limite para a apresentação das propostas.</w:t>
            </w:r>
          </w:p>
          <w:p w:rsidR="003B7743" w:rsidRDefault="003B7743">
            <w:pPr>
              <w:ind w:left="447"/>
              <w:jc w:val="both"/>
              <w:rPr>
                <w:rFonts w:ascii="Arial" w:eastAsia="Arial" w:hAnsi="Arial" w:cs="Arial"/>
                <w:sz w:val="22"/>
                <w:szCs w:val="22"/>
              </w:rPr>
            </w:pPr>
          </w:p>
          <w:p w:rsidR="003B7743" w:rsidRDefault="00D84E9B">
            <w:pPr>
              <w:ind w:left="447"/>
              <w:jc w:val="both"/>
              <w:rPr>
                <w:rFonts w:ascii="Arial" w:eastAsia="Arial" w:hAnsi="Arial" w:cs="Arial"/>
                <w:sz w:val="22"/>
                <w:szCs w:val="22"/>
              </w:rPr>
            </w:pPr>
            <w:r>
              <w:rPr>
                <w:rFonts w:ascii="Arial" w:eastAsia="Arial" w:hAnsi="Arial" w:cs="Arial"/>
                <w:sz w:val="22"/>
                <w:szCs w:val="22"/>
              </w:rPr>
              <w:t>10.2. Após o interregno de um ano, e independentemente de pedido da CONTRATADA, os preços iniciais serão reajustados, mediante a aplicação, pela CONTRATANTE, do índice INPP exclusivamente para as obrigações iniciadas e concluídas após a ocorrência da anualidade.</w:t>
            </w:r>
          </w:p>
          <w:p w:rsidR="003B7743" w:rsidRDefault="00D84E9B">
            <w:pPr>
              <w:ind w:left="447"/>
              <w:jc w:val="both"/>
              <w:rPr>
                <w:rFonts w:ascii="Arial" w:eastAsia="Arial" w:hAnsi="Arial" w:cs="Arial"/>
                <w:sz w:val="22"/>
                <w:szCs w:val="22"/>
              </w:rPr>
            </w:pPr>
            <w:r>
              <w:rPr>
                <w:rFonts w:ascii="Arial" w:eastAsia="Arial" w:hAnsi="Arial" w:cs="Arial"/>
                <w:sz w:val="22"/>
                <w:szCs w:val="22"/>
              </w:rPr>
              <w:t xml:space="preserve"> </w:t>
            </w:r>
          </w:p>
          <w:p w:rsidR="003B7743" w:rsidRDefault="00D84E9B">
            <w:pPr>
              <w:ind w:left="447"/>
              <w:jc w:val="both"/>
              <w:rPr>
                <w:rFonts w:ascii="Arial" w:eastAsia="Arial" w:hAnsi="Arial" w:cs="Arial"/>
                <w:sz w:val="22"/>
                <w:szCs w:val="22"/>
              </w:rPr>
            </w:pPr>
            <w:r>
              <w:rPr>
                <w:rFonts w:ascii="Arial" w:eastAsia="Arial" w:hAnsi="Arial" w:cs="Arial"/>
                <w:sz w:val="22"/>
                <w:szCs w:val="22"/>
              </w:rPr>
              <w:t>10.2.1. Nos reajustes subsequentes ao primeiro, o interregno mínimo de um ano será contado a partir dos efeitos financeiros do último reajuste.</w:t>
            </w:r>
          </w:p>
          <w:p w:rsidR="003B7743" w:rsidRDefault="003B7743">
            <w:pPr>
              <w:ind w:left="447"/>
              <w:jc w:val="both"/>
              <w:rPr>
                <w:rFonts w:ascii="Arial" w:eastAsia="Arial" w:hAnsi="Arial" w:cs="Arial"/>
                <w:sz w:val="22"/>
                <w:szCs w:val="22"/>
              </w:rPr>
            </w:pPr>
          </w:p>
          <w:p w:rsidR="003B7743" w:rsidRDefault="00D84E9B">
            <w:pPr>
              <w:ind w:left="447"/>
              <w:jc w:val="both"/>
              <w:rPr>
                <w:rFonts w:ascii="Arial" w:eastAsia="Arial" w:hAnsi="Arial" w:cs="Arial"/>
                <w:sz w:val="22"/>
                <w:szCs w:val="22"/>
              </w:rPr>
            </w:pPr>
            <w:r>
              <w:rPr>
                <w:rFonts w:ascii="Arial" w:eastAsia="Arial" w:hAnsi="Arial" w:cs="Arial"/>
                <w:sz w:val="22"/>
                <w:szCs w:val="22"/>
              </w:rPr>
              <w:t xml:space="preserve">10.2.2. No caso de atraso ou não divulgação do índice de reajustamento, o CONTRATANTE pagará à CONTRATADA a importância calculada pela última variação conhecida, liquidando a diferença correspondente tão logo seja divulgado o índice definitivo. </w:t>
            </w:r>
          </w:p>
          <w:p w:rsidR="003B7743" w:rsidRDefault="003B7743">
            <w:pPr>
              <w:ind w:left="447"/>
              <w:jc w:val="both"/>
              <w:rPr>
                <w:rFonts w:ascii="Arial" w:eastAsia="Arial" w:hAnsi="Arial" w:cs="Arial"/>
                <w:sz w:val="22"/>
                <w:szCs w:val="22"/>
              </w:rPr>
            </w:pPr>
          </w:p>
          <w:p w:rsidR="003B7743" w:rsidRDefault="00D84E9B">
            <w:pPr>
              <w:ind w:left="447"/>
              <w:jc w:val="both"/>
              <w:rPr>
                <w:rFonts w:ascii="Arial" w:eastAsia="Arial" w:hAnsi="Arial" w:cs="Arial"/>
                <w:sz w:val="22"/>
                <w:szCs w:val="22"/>
              </w:rPr>
            </w:pPr>
            <w:r>
              <w:rPr>
                <w:rFonts w:ascii="Arial" w:eastAsia="Arial" w:hAnsi="Arial" w:cs="Arial"/>
                <w:sz w:val="22"/>
                <w:szCs w:val="22"/>
              </w:rPr>
              <w:t>10.2.3. Nas aferições finais, o índice utilizado para reajuste será, obrigatoriamente, o definitivo.</w:t>
            </w:r>
          </w:p>
          <w:p w:rsidR="003B7743" w:rsidRDefault="003B7743">
            <w:pPr>
              <w:ind w:left="447"/>
              <w:jc w:val="both"/>
              <w:rPr>
                <w:rFonts w:ascii="Arial" w:eastAsia="Arial" w:hAnsi="Arial" w:cs="Arial"/>
                <w:sz w:val="22"/>
                <w:szCs w:val="22"/>
              </w:rPr>
            </w:pPr>
          </w:p>
          <w:p w:rsidR="003B7743" w:rsidRDefault="00D84E9B">
            <w:pPr>
              <w:ind w:left="447"/>
              <w:jc w:val="both"/>
              <w:rPr>
                <w:rFonts w:ascii="Arial" w:eastAsia="Arial" w:hAnsi="Arial" w:cs="Arial"/>
                <w:sz w:val="22"/>
                <w:szCs w:val="22"/>
              </w:rPr>
            </w:pPr>
            <w:r>
              <w:rPr>
                <w:rFonts w:ascii="Arial" w:eastAsia="Arial" w:hAnsi="Arial" w:cs="Arial"/>
                <w:sz w:val="22"/>
                <w:szCs w:val="22"/>
              </w:rPr>
              <w:t>10.2.4. Caso o índice estabelecido para reajustamento venha a ser extinto ou de qualquer forma não possa mais ser utilizado, será adotado, em substituição, o que vier a ser determinado pela legislação então em vigor.</w:t>
            </w:r>
          </w:p>
          <w:p w:rsidR="003B7743" w:rsidRDefault="003B7743">
            <w:pPr>
              <w:ind w:left="447"/>
              <w:jc w:val="both"/>
              <w:rPr>
                <w:rFonts w:ascii="Arial" w:eastAsia="Arial" w:hAnsi="Arial" w:cs="Arial"/>
                <w:sz w:val="22"/>
                <w:szCs w:val="22"/>
              </w:rPr>
            </w:pPr>
          </w:p>
          <w:p w:rsidR="003B7743" w:rsidRDefault="00D84E9B">
            <w:pPr>
              <w:ind w:left="447"/>
              <w:jc w:val="both"/>
              <w:rPr>
                <w:rFonts w:ascii="Arial" w:eastAsia="Arial" w:hAnsi="Arial" w:cs="Arial"/>
                <w:sz w:val="22"/>
                <w:szCs w:val="22"/>
              </w:rPr>
            </w:pPr>
            <w:r>
              <w:rPr>
                <w:rFonts w:ascii="Arial" w:eastAsia="Arial" w:hAnsi="Arial" w:cs="Arial"/>
                <w:sz w:val="22"/>
                <w:szCs w:val="22"/>
              </w:rPr>
              <w:t>10.2.5. Na ausência de previsão legal quanto ao índice substituto, as partes elegerão novo índice oficial, para reajustamento do preço do valor remanescente, por meio de termo aditivo.</w:t>
            </w:r>
          </w:p>
          <w:p w:rsidR="003B7743" w:rsidRDefault="00D84E9B">
            <w:pPr>
              <w:ind w:left="447"/>
              <w:jc w:val="both"/>
              <w:rPr>
                <w:rFonts w:ascii="Arial" w:eastAsia="Arial" w:hAnsi="Arial" w:cs="Arial"/>
                <w:sz w:val="22"/>
                <w:szCs w:val="22"/>
              </w:rPr>
            </w:pPr>
            <w:r>
              <w:rPr>
                <w:rFonts w:ascii="Arial" w:eastAsia="Arial" w:hAnsi="Arial" w:cs="Arial"/>
                <w:sz w:val="22"/>
                <w:szCs w:val="22"/>
              </w:rPr>
              <w:t xml:space="preserve"> </w:t>
            </w:r>
          </w:p>
          <w:p w:rsidR="003B7743" w:rsidRDefault="00D84E9B">
            <w:pPr>
              <w:ind w:left="447"/>
              <w:jc w:val="both"/>
              <w:rPr>
                <w:rFonts w:ascii="Arial" w:eastAsia="Arial" w:hAnsi="Arial" w:cs="Arial"/>
                <w:sz w:val="22"/>
                <w:szCs w:val="22"/>
              </w:rPr>
            </w:pPr>
            <w:r>
              <w:rPr>
                <w:rFonts w:ascii="Arial" w:eastAsia="Arial" w:hAnsi="Arial" w:cs="Arial"/>
                <w:sz w:val="22"/>
                <w:szCs w:val="22"/>
              </w:rPr>
              <w:t xml:space="preserve">10.2.6. O reajuste será realizado por </w:t>
            </w:r>
            <w:proofErr w:type="spellStart"/>
            <w:r>
              <w:rPr>
                <w:rFonts w:ascii="Arial" w:eastAsia="Arial" w:hAnsi="Arial" w:cs="Arial"/>
                <w:sz w:val="22"/>
                <w:szCs w:val="22"/>
              </w:rPr>
              <w:t>apostilamento</w:t>
            </w:r>
            <w:proofErr w:type="spellEnd"/>
            <w:r>
              <w:rPr>
                <w:rFonts w:ascii="Arial" w:eastAsia="Arial" w:hAnsi="Arial" w:cs="Arial"/>
                <w:sz w:val="22"/>
                <w:szCs w:val="22"/>
              </w:rPr>
              <w:t>.</w:t>
            </w:r>
          </w:p>
          <w:p w:rsidR="003B7743" w:rsidRDefault="003B7743">
            <w:pPr>
              <w:ind w:left="447"/>
              <w:jc w:val="both"/>
              <w:rPr>
                <w:rFonts w:ascii="Arial" w:eastAsia="Arial" w:hAnsi="Arial" w:cs="Arial"/>
                <w:b/>
                <w:bCs/>
                <w:color w:val="FF0000"/>
                <w:sz w:val="22"/>
                <w:szCs w:val="22"/>
              </w:rPr>
            </w:pPr>
          </w:p>
        </w:tc>
      </w:tr>
      <w:tr w:rsidR="003B7743">
        <w:trPr>
          <w:trHeight w:val="525"/>
        </w:trPr>
        <w:tc>
          <w:tcPr>
            <w:tcW w:w="9776" w:type="dxa"/>
            <w:shd w:val="clear" w:color="auto" w:fill="E36C09"/>
          </w:tcPr>
          <w:p w:rsidR="003B7743" w:rsidRDefault="00D84E9B">
            <w:pPr>
              <w:numPr>
                <w:ilvl w:val="0"/>
                <w:numId w:val="2"/>
              </w:numPr>
              <w:ind w:left="426"/>
              <w:jc w:val="both"/>
              <w:rPr>
                <w:rFonts w:ascii="Arial" w:eastAsia="Arial" w:hAnsi="Arial" w:cs="Arial"/>
                <w:b/>
                <w:bCs/>
                <w:color w:val="FFFFFF"/>
                <w:sz w:val="22"/>
                <w:szCs w:val="22"/>
              </w:rPr>
            </w:pPr>
            <w:r>
              <w:rPr>
                <w:rFonts w:ascii="Arial" w:eastAsia="Arial" w:hAnsi="Arial" w:cs="Arial"/>
                <w:b/>
                <w:bCs/>
                <w:color w:val="FFFFFF"/>
                <w:sz w:val="22"/>
                <w:szCs w:val="22"/>
              </w:rPr>
              <w:t>DA DOTAÇÃO ORÇAMENTÁRIA</w:t>
            </w:r>
          </w:p>
        </w:tc>
      </w:tr>
      <w:tr w:rsidR="003B7743">
        <w:trPr>
          <w:trHeight w:val="3840"/>
        </w:trPr>
        <w:tc>
          <w:tcPr>
            <w:tcW w:w="9776" w:type="dxa"/>
            <w:shd w:val="clear" w:color="auto" w:fill="auto"/>
          </w:tcPr>
          <w:p w:rsidR="003B7743" w:rsidRDefault="003B7743">
            <w:pPr>
              <w:jc w:val="both"/>
              <w:rPr>
                <w:rFonts w:ascii="Arial" w:eastAsia="Arial" w:hAnsi="Arial" w:cs="Arial"/>
                <w:sz w:val="22"/>
                <w:szCs w:val="22"/>
              </w:rPr>
            </w:pPr>
          </w:p>
          <w:p w:rsidR="003B7743" w:rsidRDefault="00D84E9B">
            <w:pPr>
              <w:ind w:left="447"/>
              <w:jc w:val="both"/>
              <w:rPr>
                <w:rFonts w:ascii="Arial" w:eastAsia="Arial" w:hAnsi="Arial" w:cs="Arial"/>
                <w:color w:val="000000"/>
                <w:sz w:val="22"/>
                <w:szCs w:val="22"/>
              </w:rPr>
            </w:pPr>
            <w:r>
              <w:rPr>
                <w:rFonts w:ascii="Arial" w:eastAsia="Arial" w:hAnsi="Arial" w:cs="Arial"/>
                <w:color w:val="000000"/>
                <w:sz w:val="22"/>
                <w:szCs w:val="22"/>
              </w:rPr>
              <w:t>As despesas decorrentes da presente contratação correrão à conta de recursos específicos consignados no Orçamento Municipal.</w:t>
            </w:r>
          </w:p>
          <w:p w:rsidR="003B7743" w:rsidRDefault="003B7743">
            <w:pPr>
              <w:ind w:left="447"/>
              <w:jc w:val="both"/>
              <w:rPr>
                <w:rFonts w:ascii="Arial" w:eastAsia="Arial" w:hAnsi="Arial" w:cs="Arial"/>
                <w:color w:val="000000"/>
                <w:sz w:val="22"/>
                <w:szCs w:val="22"/>
              </w:rPr>
            </w:pPr>
          </w:p>
          <w:p w:rsidR="003B7743" w:rsidRDefault="00D84E9B">
            <w:pPr>
              <w:ind w:left="447"/>
              <w:jc w:val="both"/>
              <w:rPr>
                <w:rFonts w:ascii="Arial" w:eastAsia="Arial" w:hAnsi="Arial" w:cs="Arial"/>
                <w:sz w:val="22"/>
                <w:szCs w:val="22"/>
              </w:rPr>
            </w:pPr>
            <w:r>
              <w:rPr>
                <w:rFonts w:ascii="Arial" w:eastAsia="Arial" w:hAnsi="Arial" w:cs="Arial"/>
                <w:color w:val="000000"/>
                <w:sz w:val="22"/>
                <w:szCs w:val="22"/>
              </w:rPr>
              <w:t>A contratação será atendida pela seguinte dotação:</w:t>
            </w:r>
          </w:p>
          <w:p w:rsidR="003B7743" w:rsidRDefault="003B7743">
            <w:pPr>
              <w:ind w:left="196"/>
              <w:jc w:val="both"/>
              <w:rPr>
                <w:rFonts w:ascii="Arial" w:eastAsia="Arial" w:hAnsi="Arial" w:cs="Arial"/>
                <w:sz w:val="22"/>
                <w:szCs w:val="22"/>
              </w:rPr>
            </w:pPr>
          </w:p>
          <w:tbl>
            <w:tblPr>
              <w:tblStyle w:val="af9"/>
              <w:tblW w:w="963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15"/>
              <w:gridCol w:w="1140"/>
              <w:gridCol w:w="1695"/>
              <w:gridCol w:w="1275"/>
              <w:gridCol w:w="1710"/>
              <w:gridCol w:w="1695"/>
            </w:tblGrid>
            <w:tr w:rsidR="003B7743">
              <w:trPr>
                <w:trHeight w:val="490"/>
              </w:trPr>
              <w:tc>
                <w:tcPr>
                  <w:tcW w:w="2115" w:type="dxa"/>
                  <w:tcBorders>
                    <w:right w:val="single" w:sz="4" w:space="0" w:color="000000"/>
                  </w:tcBorders>
                  <w:shd w:val="clear" w:color="auto" w:fill="E36C09"/>
                </w:tcPr>
                <w:p w:rsidR="003B7743" w:rsidRDefault="00D84E9B" w:rsidP="009821EA">
                  <w:pPr>
                    <w:framePr w:hSpace="141" w:wrap="around" w:vAnchor="text" w:hAnchor="text" w:y="1"/>
                    <w:pBdr>
                      <w:top w:val="nil"/>
                      <w:left w:val="nil"/>
                      <w:bottom w:val="nil"/>
                      <w:right w:val="nil"/>
                      <w:between w:val="nil"/>
                    </w:pBdr>
                    <w:ind w:left="50" w:hanging="245"/>
                    <w:rPr>
                      <w:rFonts w:ascii="Arial" w:eastAsia="Arial" w:hAnsi="Arial" w:cs="Arial"/>
                      <w:color w:val="FFFFFF"/>
                      <w:sz w:val="22"/>
                      <w:szCs w:val="22"/>
                    </w:rPr>
                  </w:pPr>
                  <w:r>
                    <w:rPr>
                      <w:rFonts w:ascii="Arial" w:eastAsia="Arial" w:hAnsi="Arial" w:cs="Arial"/>
                      <w:color w:val="FFFFFF"/>
                      <w:sz w:val="22"/>
                      <w:szCs w:val="22"/>
                    </w:rPr>
                    <w:t xml:space="preserve">      Secretaria</w:t>
                  </w:r>
                </w:p>
              </w:tc>
              <w:tc>
                <w:tcPr>
                  <w:tcW w:w="1140" w:type="dxa"/>
                  <w:tcBorders>
                    <w:left w:val="single" w:sz="4" w:space="0" w:color="000000"/>
                  </w:tcBorders>
                  <w:shd w:val="clear" w:color="auto" w:fill="E36C09"/>
                </w:tcPr>
                <w:p w:rsidR="003B7743" w:rsidRDefault="00D84E9B" w:rsidP="009821EA">
                  <w:pPr>
                    <w:framePr w:hSpace="141" w:wrap="around" w:vAnchor="text" w:hAnchor="text" w:y="1"/>
                    <w:pBdr>
                      <w:top w:val="nil"/>
                      <w:left w:val="nil"/>
                      <w:bottom w:val="nil"/>
                      <w:right w:val="nil"/>
                      <w:between w:val="nil"/>
                    </w:pBdr>
                    <w:jc w:val="center"/>
                    <w:rPr>
                      <w:rFonts w:ascii="Arial" w:eastAsia="Arial" w:hAnsi="Arial" w:cs="Arial"/>
                      <w:color w:val="FFFFFF"/>
                      <w:sz w:val="22"/>
                      <w:szCs w:val="22"/>
                    </w:rPr>
                  </w:pPr>
                  <w:r>
                    <w:rPr>
                      <w:rFonts w:ascii="Arial" w:eastAsia="Arial" w:hAnsi="Arial" w:cs="Arial"/>
                      <w:color w:val="FFFFFF"/>
                      <w:sz w:val="22"/>
                      <w:szCs w:val="22"/>
                    </w:rPr>
                    <w:t>Ficha</w:t>
                  </w:r>
                </w:p>
              </w:tc>
              <w:tc>
                <w:tcPr>
                  <w:tcW w:w="1695" w:type="dxa"/>
                  <w:shd w:val="clear" w:color="auto" w:fill="E36C09"/>
                </w:tcPr>
                <w:p w:rsidR="003B7743" w:rsidRDefault="00D84E9B" w:rsidP="009821EA">
                  <w:pPr>
                    <w:framePr w:hSpace="141" w:wrap="around" w:vAnchor="text" w:hAnchor="text" w:y="1"/>
                    <w:pBdr>
                      <w:top w:val="nil"/>
                      <w:left w:val="nil"/>
                      <w:bottom w:val="nil"/>
                      <w:right w:val="nil"/>
                      <w:between w:val="nil"/>
                    </w:pBdr>
                    <w:jc w:val="center"/>
                    <w:rPr>
                      <w:rFonts w:ascii="Arial" w:eastAsia="Arial" w:hAnsi="Arial" w:cs="Arial"/>
                      <w:color w:val="FFFFFF"/>
                      <w:sz w:val="22"/>
                      <w:szCs w:val="22"/>
                    </w:rPr>
                  </w:pPr>
                  <w:r>
                    <w:rPr>
                      <w:rFonts w:ascii="Arial" w:eastAsia="Arial" w:hAnsi="Arial" w:cs="Arial"/>
                      <w:color w:val="FFFFFF"/>
                      <w:sz w:val="22"/>
                      <w:szCs w:val="22"/>
                    </w:rPr>
                    <w:t>Gestão/Unidade Orçamentária</w:t>
                  </w:r>
                </w:p>
              </w:tc>
              <w:tc>
                <w:tcPr>
                  <w:tcW w:w="1275" w:type="dxa"/>
                  <w:shd w:val="clear" w:color="auto" w:fill="E36C09"/>
                </w:tcPr>
                <w:p w:rsidR="003B7743" w:rsidRDefault="00D84E9B" w:rsidP="009821EA">
                  <w:pPr>
                    <w:framePr w:hSpace="141" w:wrap="around" w:vAnchor="text" w:hAnchor="text" w:y="1"/>
                    <w:pBdr>
                      <w:top w:val="nil"/>
                      <w:left w:val="nil"/>
                      <w:bottom w:val="nil"/>
                      <w:right w:val="nil"/>
                      <w:between w:val="nil"/>
                    </w:pBdr>
                    <w:ind w:left="-90"/>
                    <w:jc w:val="center"/>
                    <w:rPr>
                      <w:rFonts w:ascii="Arial" w:eastAsia="Arial" w:hAnsi="Arial" w:cs="Arial"/>
                      <w:color w:val="FFFFFF"/>
                      <w:sz w:val="22"/>
                      <w:szCs w:val="22"/>
                    </w:rPr>
                  </w:pPr>
                  <w:r>
                    <w:rPr>
                      <w:rFonts w:ascii="Arial" w:eastAsia="Arial" w:hAnsi="Arial" w:cs="Arial"/>
                      <w:color w:val="FFFFFF"/>
                      <w:sz w:val="22"/>
                      <w:szCs w:val="22"/>
                    </w:rPr>
                    <w:t>Fonte de Recursos</w:t>
                  </w:r>
                </w:p>
              </w:tc>
              <w:tc>
                <w:tcPr>
                  <w:tcW w:w="1710" w:type="dxa"/>
                  <w:shd w:val="clear" w:color="auto" w:fill="E36C09"/>
                </w:tcPr>
                <w:p w:rsidR="003B7743" w:rsidRDefault="00D84E9B" w:rsidP="009821EA">
                  <w:pPr>
                    <w:framePr w:hSpace="141" w:wrap="around" w:vAnchor="text" w:hAnchor="text" w:y="1"/>
                    <w:pBdr>
                      <w:top w:val="nil"/>
                      <w:left w:val="nil"/>
                      <w:bottom w:val="nil"/>
                      <w:right w:val="nil"/>
                      <w:between w:val="nil"/>
                    </w:pBdr>
                    <w:ind w:left="-90"/>
                    <w:jc w:val="center"/>
                    <w:rPr>
                      <w:rFonts w:ascii="Arial" w:eastAsia="Arial" w:hAnsi="Arial" w:cs="Arial"/>
                      <w:color w:val="FFFFFF"/>
                      <w:sz w:val="22"/>
                      <w:szCs w:val="22"/>
                    </w:rPr>
                  </w:pPr>
                  <w:r>
                    <w:rPr>
                      <w:rFonts w:ascii="Arial" w:eastAsia="Arial" w:hAnsi="Arial" w:cs="Arial"/>
                      <w:color w:val="FFFFFF"/>
                      <w:sz w:val="22"/>
                      <w:szCs w:val="22"/>
                    </w:rPr>
                    <w:t>Atividade/Projeto</w:t>
                  </w:r>
                </w:p>
              </w:tc>
              <w:tc>
                <w:tcPr>
                  <w:tcW w:w="1695" w:type="dxa"/>
                  <w:shd w:val="clear" w:color="auto" w:fill="E36C09"/>
                </w:tcPr>
                <w:p w:rsidR="003B7743" w:rsidRDefault="00D84E9B" w:rsidP="009821EA">
                  <w:pPr>
                    <w:framePr w:hSpace="141" w:wrap="around" w:vAnchor="text" w:hAnchor="text" w:y="1"/>
                    <w:pBdr>
                      <w:top w:val="nil"/>
                      <w:left w:val="nil"/>
                      <w:bottom w:val="nil"/>
                      <w:right w:val="nil"/>
                      <w:between w:val="nil"/>
                    </w:pBdr>
                    <w:jc w:val="center"/>
                    <w:rPr>
                      <w:rFonts w:ascii="Arial" w:eastAsia="Arial" w:hAnsi="Arial" w:cs="Arial"/>
                      <w:color w:val="FFFFFF"/>
                      <w:sz w:val="22"/>
                      <w:szCs w:val="22"/>
                    </w:rPr>
                  </w:pPr>
                  <w:r>
                    <w:rPr>
                      <w:rFonts w:ascii="Arial" w:eastAsia="Arial" w:hAnsi="Arial" w:cs="Arial"/>
                      <w:color w:val="FFFFFF"/>
                      <w:sz w:val="22"/>
                      <w:szCs w:val="22"/>
                    </w:rPr>
                    <w:t>Elemento de Despesa</w:t>
                  </w:r>
                </w:p>
              </w:tc>
            </w:tr>
            <w:tr w:rsidR="003B7743">
              <w:trPr>
                <w:trHeight w:val="252"/>
              </w:trPr>
              <w:tc>
                <w:tcPr>
                  <w:tcW w:w="2115" w:type="dxa"/>
                  <w:tcBorders>
                    <w:right w:val="single" w:sz="4" w:space="0" w:color="000000"/>
                  </w:tcBorders>
                  <w:shd w:val="clear" w:color="auto" w:fill="auto"/>
                </w:tcPr>
                <w:p w:rsidR="003B7743" w:rsidRDefault="00D84E9B" w:rsidP="009821EA">
                  <w:pPr>
                    <w:framePr w:hSpace="141" w:wrap="around" w:vAnchor="text" w:hAnchor="text" w:y="1"/>
                    <w:pBdr>
                      <w:top w:val="nil"/>
                      <w:left w:val="nil"/>
                      <w:bottom w:val="nil"/>
                      <w:right w:val="nil"/>
                      <w:between w:val="nil"/>
                    </w:pBdr>
                    <w:spacing w:line="233" w:lineRule="auto"/>
                    <w:rPr>
                      <w:rFonts w:ascii="Arial" w:eastAsia="Arial" w:hAnsi="Arial" w:cs="Arial"/>
                      <w:sz w:val="22"/>
                      <w:szCs w:val="22"/>
                    </w:rPr>
                  </w:pPr>
                  <w:r>
                    <w:rPr>
                      <w:rFonts w:ascii="Arial" w:eastAsia="Arial" w:hAnsi="Arial" w:cs="Arial"/>
                      <w:sz w:val="22"/>
                      <w:szCs w:val="22"/>
                    </w:rPr>
                    <w:t xml:space="preserve">  TURISMO</w:t>
                  </w:r>
                </w:p>
              </w:tc>
              <w:tc>
                <w:tcPr>
                  <w:tcW w:w="1140" w:type="dxa"/>
                  <w:tcBorders>
                    <w:left w:val="single" w:sz="4" w:space="0" w:color="000000"/>
                  </w:tcBorders>
                  <w:shd w:val="clear" w:color="auto" w:fill="auto"/>
                </w:tcPr>
                <w:p w:rsidR="003B7743" w:rsidRDefault="00D84E9B" w:rsidP="009821EA">
                  <w:pPr>
                    <w:framePr w:hSpace="141" w:wrap="around" w:vAnchor="text" w:hAnchor="text" w:y="1"/>
                    <w:pBdr>
                      <w:top w:val="nil"/>
                      <w:left w:val="nil"/>
                      <w:bottom w:val="nil"/>
                      <w:right w:val="nil"/>
                      <w:between w:val="nil"/>
                    </w:pBdr>
                    <w:spacing w:line="233" w:lineRule="auto"/>
                    <w:ind w:left="177"/>
                    <w:rPr>
                      <w:rFonts w:ascii="Arial" w:eastAsia="Arial" w:hAnsi="Arial" w:cs="Arial"/>
                      <w:sz w:val="22"/>
                      <w:szCs w:val="22"/>
                    </w:rPr>
                  </w:pPr>
                  <w:r>
                    <w:rPr>
                      <w:rFonts w:ascii="Arial" w:eastAsia="Arial" w:hAnsi="Arial" w:cs="Arial"/>
                      <w:sz w:val="22"/>
                      <w:szCs w:val="22"/>
                    </w:rPr>
                    <w:t>194</w:t>
                  </w:r>
                </w:p>
              </w:tc>
              <w:tc>
                <w:tcPr>
                  <w:tcW w:w="1695" w:type="dxa"/>
                  <w:shd w:val="clear" w:color="auto" w:fill="auto"/>
                </w:tcPr>
                <w:p w:rsidR="003B7743" w:rsidRDefault="00D84E9B" w:rsidP="009821EA">
                  <w:pPr>
                    <w:framePr w:hSpace="141" w:wrap="around" w:vAnchor="text" w:hAnchor="text" w:y="1"/>
                    <w:pBdr>
                      <w:top w:val="nil"/>
                      <w:left w:val="nil"/>
                      <w:bottom w:val="nil"/>
                      <w:right w:val="nil"/>
                      <w:between w:val="nil"/>
                    </w:pBdr>
                    <w:spacing w:line="233" w:lineRule="auto"/>
                    <w:rPr>
                      <w:rFonts w:ascii="Arial" w:eastAsia="Arial" w:hAnsi="Arial" w:cs="Arial"/>
                      <w:sz w:val="22"/>
                      <w:szCs w:val="22"/>
                    </w:rPr>
                  </w:pPr>
                  <w:r>
                    <w:rPr>
                      <w:rFonts w:ascii="Arial" w:eastAsia="Arial" w:hAnsi="Arial" w:cs="Arial"/>
                      <w:sz w:val="22"/>
                      <w:szCs w:val="22"/>
                    </w:rPr>
                    <w:t xml:space="preserve">   02 04</w:t>
                  </w:r>
                </w:p>
              </w:tc>
              <w:tc>
                <w:tcPr>
                  <w:tcW w:w="1275" w:type="dxa"/>
                </w:tcPr>
                <w:p w:rsidR="003B7743" w:rsidRDefault="00D84E9B" w:rsidP="009821EA">
                  <w:pPr>
                    <w:framePr w:hSpace="141" w:wrap="around" w:vAnchor="text" w:hAnchor="text" w:y="1"/>
                    <w:pBdr>
                      <w:top w:val="nil"/>
                      <w:left w:val="nil"/>
                      <w:bottom w:val="nil"/>
                      <w:right w:val="nil"/>
                      <w:between w:val="nil"/>
                    </w:pBdr>
                    <w:spacing w:line="233" w:lineRule="auto"/>
                    <w:ind w:left="177"/>
                    <w:rPr>
                      <w:rFonts w:ascii="Arial" w:eastAsia="Arial" w:hAnsi="Arial" w:cs="Arial"/>
                      <w:sz w:val="22"/>
                      <w:szCs w:val="22"/>
                    </w:rPr>
                  </w:pPr>
                  <w:r>
                    <w:rPr>
                      <w:rFonts w:ascii="Arial" w:eastAsia="Arial" w:hAnsi="Arial" w:cs="Arial"/>
                      <w:sz w:val="22"/>
                      <w:szCs w:val="22"/>
                    </w:rPr>
                    <w:t>1500</w:t>
                  </w:r>
                </w:p>
              </w:tc>
              <w:tc>
                <w:tcPr>
                  <w:tcW w:w="1710" w:type="dxa"/>
                  <w:shd w:val="clear" w:color="auto" w:fill="auto"/>
                </w:tcPr>
                <w:p w:rsidR="003B7743" w:rsidRDefault="00D84E9B" w:rsidP="009821EA">
                  <w:pPr>
                    <w:framePr w:hSpace="141" w:wrap="around" w:vAnchor="text" w:hAnchor="text" w:y="1"/>
                    <w:pBdr>
                      <w:top w:val="nil"/>
                      <w:left w:val="nil"/>
                      <w:bottom w:val="nil"/>
                      <w:right w:val="nil"/>
                      <w:between w:val="nil"/>
                    </w:pBdr>
                    <w:spacing w:line="233" w:lineRule="auto"/>
                    <w:rPr>
                      <w:rFonts w:ascii="Arial" w:eastAsia="Arial" w:hAnsi="Arial" w:cs="Arial"/>
                      <w:sz w:val="22"/>
                      <w:szCs w:val="22"/>
                    </w:rPr>
                  </w:pPr>
                  <w:r>
                    <w:rPr>
                      <w:rFonts w:ascii="Arial" w:eastAsia="Arial" w:hAnsi="Arial" w:cs="Arial"/>
                      <w:sz w:val="22"/>
                      <w:szCs w:val="22"/>
                    </w:rPr>
                    <w:t>23 695 0005 2352</w:t>
                  </w:r>
                </w:p>
              </w:tc>
              <w:tc>
                <w:tcPr>
                  <w:tcW w:w="1695" w:type="dxa"/>
                  <w:shd w:val="clear" w:color="auto" w:fill="auto"/>
                </w:tcPr>
                <w:p w:rsidR="003B7743" w:rsidRDefault="00D84E9B" w:rsidP="009821EA">
                  <w:pPr>
                    <w:framePr w:hSpace="141" w:wrap="around" w:vAnchor="text" w:hAnchor="text" w:y="1"/>
                    <w:pBdr>
                      <w:top w:val="nil"/>
                      <w:left w:val="nil"/>
                      <w:bottom w:val="nil"/>
                      <w:right w:val="nil"/>
                      <w:between w:val="nil"/>
                    </w:pBdr>
                    <w:spacing w:line="233" w:lineRule="auto"/>
                    <w:rPr>
                      <w:rFonts w:ascii="Arial" w:eastAsia="Arial" w:hAnsi="Arial" w:cs="Arial"/>
                      <w:color w:val="000000"/>
                      <w:sz w:val="22"/>
                      <w:szCs w:val="22"/>
                    </w:rPr>
                  </w:pPr>
                  <w:r>
                    <w:rPr>
                      <w:rFonts w:ascii="Arial" w:eastAsia="Arial" w:hAnsi="Arial" w:cs="Arial"/>
                      <w:sz w:val="22"/>
                      <w:szCs w:val="22"/>
                    </w:rPr>
                    <w:t>3.3.90.39.00</w:t>
                  </w:r>
                </w:p>
              </w:tc>
            </w:tr>
          </w:tbl>
          <w:p w:rsidR="003B7743" w:rsidRDefault="003B7743">
            <w:pPr>
              <w:jc w:val="both"/>
              <w:rPr>
                <w:rFonts w:ascii="Arial" w:eastAsia="Arial" w:hAnsi="Arial" w:cs="Arial"/>
                <w:sz w:val="22"/>
                <w:szCs w:val="22"/>
              </w:rPr>
            </w:pPr>
          </w:p>
          <w:p w:rsidR="003B7743" w:rsidRDefault="00D84E9B">
            <w:pPr>
              <w:spacing w:line="276" w:lineRule="auto"/>
              <w:ind w:left="447"/>
              <w:jc w:val="both"/>
              <w:rPr>
                <w:rFonts w:ascii="Arial" w:eastAsia="Arial" w:hAnsi="Arial" w:cs="Arial"/>
                <w:i/>
                <w:iCs/>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A dotação relativa aos exercícios financeiros subsequentes será indicada após aprovação da Lei Orçamentária respectiva e liberação dos créditos correspondentes, mediante </w:t>
            </w:r>
            <w:proofErr w:type="spellStart"/>
            <w:r>
              <w:rPr>
                <w:rFonts w:ascii="Arial" w:eastAsia="Arial" w:hAnsi="Arial" w:cs="Arial"/>
                <w:color w:val="000000"/>
                <w:sz w:val="22"/>
                <w:szCs w:val="22"/>
              </w:rPr>
              <w:t>apostilamento</w:t>
            </w:r>
            <w:proofErr w:type="spellEnd"/>
            <w:r>
              <w:rPr>
                <w:rFonts w:ascii="Arial" w:eastAsia="Arial" w:hAnsi="Arial" w:cs="Arial"/>
                <w:color w:val="000000"/>
                <w:sz w:val="22"/>
                <w:szCs w:val="22"/>
              </w:rPr>
              <w:t xml:space="preserve">. </w:t>
            </w:r>
          </w:p>
          <w:p w:rsidR="003B7743" w:rsidRDefault="003B7743">
            <w:pPr>
              <w:jc w:val="both"/>
              <w:rPr>
                <w:rFonts w:ascii="Arial" w:eastAsia="Arial" w:hAnsi="Arial" w:cs="Arial"/>
                <w:sz w:val="22"/>
                <w:szCs w:val="22"/>
              </w:rPr>
            </w:pPr>
          </w:p>
        </w:tc>
      </w:tr>
    </w:tbl>
    <w:p w:rsidR="003B7743" w:rsidRDefault="003B7743">
      <w:pPr>
        <w:jc w:val="right"/>
        <w:rPr>
          <w:rFonts w:ascii="Arial" w:eastAsia="Arial" w:hAnsi="Arial" w:cs="Arial"/>
          <w:sz w:val="22"/>
          <w:szCs w:val="22"/>
        </w:rPr>
      </w:pPr>
    </w:p>
    <w:p w:rsidR="003B7743" w:rsidRDefault="00D84E9B">
      <w:pPr>
        <w:jc w:val="right"/>
        <w:rPr>
          <w:rFonts w:ascii="Arial" w:eastAsia="Arial" w:hAnsi="Arial" w:cs="Arial"/>
          <w:sz w:val="22"/>
          <w:szCs w:val="22"/>
        </w:rPr>
      </w:pPr>
      <w:r>
        <w:rPr>
          <w:rFonts w:ascii="Arial" w:eastAsia="Arial" w:hAnsi="Arial" w:cs="Arial"/>
          <w:sz w:val="22"/>
          <w:szCs w:val="22"/>
        </w:rPr>
        <w:t xml:space="preserve">Bueno Brandão, 19 de janeiro de 2026 </w:t>
      </w:r>
    </w:p>
    <w:p w:rsidR="003B7743" w:rsidRDefault="003B7743">
      <w:pPr>
        <w:pBdr>
          <w:top w:val="nil"/>
          <w:left w:val="nil"/>
          <w:bottom w:val="nil"/>
          <w:right w:val="nil"/>
          <w:between w:val="nil"/>
        </w:pBdr>
        <w:tabs>
          <w:tab w:val="center" w:pos="4536"/>
        </w:tabs>
        <w:rPr>
          <w:rFonts w:ascii="Arial" w:eastAsia="Arial" w:hAnsi="Arial" w:cs="Arial"/>
          <w:b/>
          <w:bCs/>
          <w:color w:val="000000"/>
          <w:sz w:val="22"/>
          <w:szCs w:val="22"/>
        </w:rPr>
      </w:pPr>
    </w:p>
    <w:p w:rsidR="003B7743" w:rsidRDefault="003B7743">
      <w:pPr>
        <w:pBdr>
          <w:top w:val="nil"/>
          <w:left w:val="nil"/>
          <w:bottom w:val="nil"/>
          <w:right w:val="nil"/>
          <w:between w:val="nil"/>
        </w:pBdr>
        <w:tabs>
          <w:tab w:val="center" w:pos="4536"/>
        </w:tabs>
        <w:rPr>
          <w:rFonts w:ascii="Arial" w:eastAsia="Arial" w:hAnsi="Arial" w:cs="Arial"/>
          <w:b/>
          <w:bCs/>
          <w:color w:val="000000"/>
          <w:sz w:val="22"/>
          <w:szCs w:val="22"/>
        </w:rPr>
      </w:pPr>
    </w:p>
    <w:p w:rsidR="003B7743" w:rsidRDefault="003B7743">
      <w:pPr>
        <w:pBdr>
          <w:top w:val="nil"/>
          <w:left w:val="nil"/>
          <w:bottom w:val="nil"/>
          <w:right w:val="nil"/>
          <w:between w:val="nil"/>
        </w:pBdr>
        <w:tabs>
          <w:tab w:val="center" w:pos="4536"/>
        </w:tabs>
        <w:jc w:val="center"/>
        <w:rPr>
          <w:rFonts w:ascii="Arial" w:eastAsia="Arial" w:hAnsi="Arial" w:cs="Arial"/>
          <w:b/>
          <w:bCs/>
          <w:sz w:val="22"/>
          <w:szCs w:val="22"/>
        </w:rPr>
      </w:pPr>
    </w:p>
    <w:p w:rsidR="003B7743" w:rsidRDefault="003B7743">
      <w:pPr>
        <w:pBdr>
          <w:top w:val="nil"/>
          <w:left w:val="nil"/>
          <w:bottom w:val="nil"/>
          <w:right w:val="nil"/>
          <w:between w:val="nil"/>
        </w:pBdr>
        <w:tabs>
          <w:tab w:val="center" w:pos="4536"/>
        </w:tabs>
        <w:jc w:val="center"/>
        <w:rPr>
          <w:rFonts w:ascii="Arial" w:eastAsia="Arial" w:hAnsi="Arial" w:cs="Arial"/>
          <w:b/>
          <w:bCs/>
          <w:sz w:val="22"/>
          <w:szCs w:val="22"/>
        </w:rPr>
      </w:pPr>
    </w:p>
    <w:p w:rsidR="003B7743" w:rsidRDefault="00D84E9B">
      <w:pPr>
        <w:pBdr>
          <w:top w:val="nil"/>
          <w:left w:val="nil"/>
          <w:bottom w:val="nil"/>
          <w:right w:val="nil"/>
          <w:between w:val="nil"/>
        </w:pBdr>
        <w:tabs>
          <w:tab w:val="center" w:pos="4536"/>
        </w:tabs>
        <w:jc w:val="center"/>
        <w:rPr>
          <w:rFonts w:ascii="Arial" w:eastAsia="Arial" w:hAnsi="Arial" w:cs="Arial"/>
          <w:b/>
          <w:bCs/>
          <w:color w:val="000000"/>
          <w:sz w:val="22"/>
          <w:szCs w:val="22"/>
        </w:rPr>
      </w:pPr>
      <w:r>
        <w:rPr>
          <w:rFonts w:ascii="Arial" w:eastAsia="Arial" w:hAnsi="Arial" w:cs="Arial"/>
          <w:b/>
          <w:bCs/>
          <w:color w:val="000000"/>
          <w:sz w:val="22"/>
          <w:szCs w:val="22"/>
        </w:rPr>
        <w:t>____________________________________</w:t>
      </w:r>
    </w:p>
    <w:p w:rsidR="003B7743" w:rsidRDefault="00D84E9B">
      <w:pPr>
        <w:pBdr>
          <w:top w:val="nil"/>
          <w:left w:val="nil"/>
          <w:bottom w:val="nil"/>
          <w:right w:val="nil"/>
          <w:between w:val="nil"/>
        </w:pBdr>
        <w:tabs>
          <w:tab w:val="left" w:pos="5580"/>
          <w:tab w:val="left" w:pos="7365"/>
        </w:tabs>
        <w:jc w:val="center"/>
        <w:rPr>
          <w:rFonts w:ascii="Arial" w:eastAsia="Arial" w:hAnsi="Arial" w:cs="Arial"/>
          <w:color w:val="000000"/>
          <w:sz w:val="22"/>
          <w:szCs w:val="22"/>
        </w:rPr>
      </w:pPr>
      <w:proofErr w:type="spellStart"/>
      <w:r>
        <w:rPr>
          <w:rFonts w:ascii="Arial" w:eastAsia="Arial" w:hAnsi="Arial" w:cs="Arial"/>
          <w:color w:val="000000"/>
          <w:sz w:val="22"/>
          <w:szCs w:val="22"/>
        </w:rPr>
        <w:t>Adriele</w:t>
      </w:r>
      <w:proofErr w:type="spellEnd"/>
      <w:r>
        <w:rPr>
          <w:rFonts w:ascii="Arial" w:eastAsia="Arial" w:hAnsi="Arial" w:cs="Arial"/>
          <w:color w:val="000000"/>
          <w:sz w:val="22"/>
          <w:szCs w:val="22"/>
        </w:rPr>
        <w:t xml:space="preserve"> Garcia Costa </w:t>
      </w:r>
    </w:p>
    <w:p w:rsidR="003B7743" w:rsidRDefault="00D84E9B">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Chefe de Turismo</w:t>
      </w:r>
    </w:p>
    <w:p w:rsidR="003B7743" w:rsidRDefault="003B7743">
      <w:pPr>
        <w:jc w:val="center"/>
        <w:rPr>
          <w:rFonts w:ascii="Arial" w:eastAsia="Arial" w:hAnsi="Arial" w:cs="Arial"/>
          <w:b/>
          <w:bCs/>
          <w:color w:val="FF0000"/>
          <w:sz w:val="22"/>
          <w:szCs w:val="22"/>
        </w:rPr>
      </w:pPr>
    </w:p>
    <w:p w:rsidR="003B7743" w:rsidRDefault="003B7743">
      <w:pPr>
        <w:jc w:val="center"/>
        <w:rPr>
          <w:rFonts w:ascii="Arial" w:eastAsia="Arial" w:hAnsi="Arial" w:cs="Arial"/>
          <w:b/>
          <w:bCs/>
          <w:color w:val="FF0000"/>
          <w:sz w:val="22"/>
          <w:szCs w:val="22"/>
        </w:rPr>
      </w:pPr>
    </w:p>
    <w:tbl>
      <w:tblPr>
        <w:tblStyle w:val="afa"/>
        <w:tblW w:w="9694"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94"/>
      </w:tblGrid>
      <w:tr w:rsidR="003B7743">
        <w:trPr>
          <w:trHeight w:val="2320"/>
        </w:trPr>
        <w:tc>
          <w:tcPr>
            <w:tcW w:w="9694" w:type="dxa"/>
          </w:tcPr>
          <w:p w:rsidR="003B7743" w:rsidRDefault="00D84E9B">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ind w:left="80" w:hanging="70"/>
              <w:jc w:val="both"/>
              <w:rPr>
                <w:rFonts w:ascii="Arial" w:eastAsia="Arial" w:hAnsi="Arial" w:cs="Arial"/>
                <w:color w:val="000000"/>
                <w:sz w:val="22"/>
                <w:szCs w:val="22"/>
              </w:rPr>
            </w:pPr>
            <w:r>
              <w:rPr>
                <w:rFonts w:ascii="Arial" w:eastAsia="Arial" w:hAnsi="Arial" w:cs="Arial"/>
                <w:color w:val="000000"/>
                <w:sz w:val="22"/>
                <w:szCs w:val="22"/>
              </w:rPr>
              <w:t>APROVO ESTE TR E DECLARO QUE TENHO CONHECIMENTO DE TODAS AS SUAS CARACTERÍSTICAS, RATIFICANDO, NESTE ATO, O SEU INTEGRAL CONTEÚDO.</w:t>
            </w:r>
          </w:p>
          <w:p w:rsidR="003B7743" w:rsidRDefault="003B7743">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ind w:left="80" w:hanging="70"/>
              <w:jc w:val="both"/>
              <w:rPr>
                <w:rFonts w:ascii="Arial" w:eastAsia="Arial" w:hAnsi="Arial" w:cs="Arial"/>
                <w:sz w:val="22"/>
                <w:szCs w:val="22"/>
              </w:rPr>
            </w:pPr>
          </w:p>
          <w:p w:rsidR="003B7743" w:rsidRDefault="00D84E9B">
            <w:pPr>
              <w:ind w:left="80"/>
              <w:rPr>
                <w:rFonts w:ascii="Arial" w:eastAsia="Arial" w:hAnsi="Arial" w:cs="Arial"/>
                <w:sz w:val="22"/>
                <w:szCs w:val="22"/>
              </w:rPr>
            </w:pPr>
            <w:r>
              <w:rPr>
                <w:rFonts w:ascii="Arial" w:eastAsia="Arial" w:hAnsi="Arial" w:cs="Arial"/>
                <w:sz w:val="22"/>
                <w:szCs w:val="22"/>
              </w:rPr>
              <w:t>Bueno Brandão, 19 de janeiro de 2026</w:t>
            </w:r>
          </w:p>
          <w:p w:rsidR="003B7743" w:rsidRDefault="003B7743">
            <w:pPr>
              <w:ind w:left="80"/>
              <w:rPr>
                <w:rFonts w:ascii="Arial" w:eastAsia="Arial" w:hAnsi="Arial" w:cs="Arial"/>
                <w:sz w:val="22"/>
                <w:szCs w:val="22"/>
              </w:rPr>
            </w:pPr>
          </w:p>
          <w:p w:rsidR="003B7743" w:rsidRDefault="003B7743">
            <w:pPr>
              <w:ind w:left="80"/>
              <w:rPr>
                <w:rFonts w:ascii="Arial" w:eastAsia="Arial" w:hAnsi="Arial" w:cs="Arial"/>
                <w:sz w:val="22"/>
                <w:szCs w:val="22"/>
              </w:rPr>
            </w:pPr>
          </w:p>
          <w:p w:rsidR="003B7743" w:rsidRDefault="003B7743">
            <w:pPr>
              <w:pBdr>
                <w:top w:val="nil"/>
                <w:left w:val="nil"/>
                <w:bottom w:val="nil"/>
                <w:right w:val="nil"/>
                <w:between w:val="nil"/>
              </w:pBdr>
              <w:tabs>
                <w:tab w:val="center" w:pos="4536"/>
              </w:tabs>
              <w:jc w:val="center"/>
              <w:rPr>
                <w:rFonts w:ascii="Arial" w:eastAsia="Arial" w:hAnsi="Arial" w:cs="Arial"/>
                <w:b/>
                <w:bCs/>
                <w:color w:val="000000"/>
                <w:sz w:val="22"/>
                <w:szCs w:val="22"/>
              </w:rPr>
            </w:pPr>
          </w:p>
          <w:p w:rsidR="003B7743" w:rsidRDefault="00D84E9B">
            <w:pPr>
              <w:pBdr>
                <w:top w:val="nil"/>
                <w:left w:val="nil"/>
                <w:bottom w:val="nil"/>
                <w:right w:val="nil"/>
                <w:between w:val="nil"/>
              </w:pBdr>
              <w:tabs>
                <w:tab w:val="center" w:pos="4536"/>
              </w:tabs>
              <w:jc w:val="center"/>
              <w:rPr>
                <w:rFonts w:ascii="Arial" w:eastAsia="Arial" w:hAnsi="Arial" w:cs="Arial"/>
                <w:b/>
                <w:bCs/>
                <w:color w:val="000000"/>
                <w:sz w:val="22"/>
                <w:szCs w:val="22"/>
              </w:rPr>
            </w:pPr>
            <w:r>
              <w:rPr>
                <w:rFonts w:ascii="Arial" w:eastAsia="Arial" w:hAnsi="Arial" w:cs="Arial"/>
                <w:b/>
                <w:bCs/>
                <w:color w:val="000000"/>
                <w:sz w:val="22"/>
                <w:szCs w:val="22"/>
              </w:rPr>
              <w:t>______________________________________</w:t>
            </w:r>
          </w:p>
          <w:p w:rsidR="003B7743" w:rsidRDefault="00D84E9B">
            <w:pPr>
              <w:pBdr>
                <w:top w:val="nil"/>
                <w:left w:val="nil"/>
                <w:bottom w:val="nil"/>
                <w:right w:val="nil"/>
                <w:between w:val="nil"/>
              </w:pBdr>
              <w:tabs>
                <w:tab w:val="left" w:pos="5580"/>
                <w:tab w:val="left" w:pos="7365"/>
              </w:tabs>
              <w:jc w:val="center"/>
              <w:rPr>
                <w:rFonts w:ascii="Arial" w:eastAsia="Arial" w:hAnsi="Arial" w:cs="Arial"/>
                <w:b/>
                <w:bCs/>
                <w:color w:val="000000"/>
                <w:sz w:val="22"/>
                <w:szCs w:val="22"/>
              </w:rPr>
            </w:pPr>
            <w:r>
              <w:rPr>
                <w:rFonts w:ascii="Arial" w:eastAsia="Arial" w:hAnsi="Arial" w:cs="Arial"/>
                <w:b/>
                <w:bCs/>
                <w:color w:val="000000"/>
                <w:sz w:val="22"/>
                <w:szCs w:val="22"/>
              </w:rPr>
              <w:t xml:space="preserve">Douglas Augusto </w:t>
            </w:r>
            <w:proofErr w:type="spellStart"/>
            <w:r>
              <w:rPr>
                <w:rFonts w:ascii="Arial" w:eastAsia="Arial" w:hAnsi="Arial" w:cs="Arial"/>
                <w:b/>
                <w:bCs/>
                <w:color w:val="000000"/>
                <w:sz w:val="22"/>
                <w:szCs w:val="22"/>
              </w:rPr>
              <w:t>Coltri</w:t>
            </w:r>
            <w:proofErr w:type="spellEnd"/>
            <w:r>
              <w:rPr>
                <w:rFonts w:ascii="Arial" w:eastAsia="Arial" w:hAnsi="Arial" w:cs="Arial"/>
                <w:b/>
                <w:bCs/>
                <w:color w:val="000000"/>
                <w:sz w:val="22"/>
                <w:szCs w:val="22"/>
              </w:rPr>
              <w:t xml:space="preserve"> </w:t>
            </w:r>
          </w:p>
          <w:p w:rsidR="003B7743" w:rsidRDefault="00D84E9B">
            <w:pPr>
              <w:pBdr>
                <w:top w:val="nil"/>
                <w:left w:val="nil"/>
                <w:bottom w:val="nil"/>
                <w:right w:val="nil"/>
                <w:between w:val="nil"/>
              </w:pBdr>
              <w:tabs>
                <w:tab w:val="left" w:pos="5580"/>
                <w:tab w:val="left" w:pos="7365"/>
              </w:tabs>
              <w:jc w:val="center"/>
              <w:rPr>
                <w:rFonts w:ascii="Arial" w:eastAsia="Arial" w:hAnsi="Arial" w:cs="Arial"/>
                <w:b/>
                <w:bCs/>
                <w:color w:val="000000"/>
                <w:sz w:val="22"/>
                <w:szCs w:val="22"/>
              </w:rPr>
            </w:pPr>
            <w:r>
              <w:rPr>
                <w:rFonts w:ascii="Arial" w:eastAsia="Arial" w:hAnsi="Arial" w:cs="Arial"/>
                <w:b/>
                <w:bCs/>
                <w:color w:val="000000"/>
                <w:sz w:val="22"/>
                <w:szCs w:val="22"/>
              </w:rPr>
              <w:t>Secretário Municipal</w:t>
            </w:r>
          </w:p>
          <w:p w:rsidR="003B7743" w:rsidRDefault="00D84E9B">
            <w:pPr>
              <w:pBdr>
                <w:top w:val="nil"/>
                <w:left w:val="nil"/>
                <w:bottom w:val="nil"/>
                <w:right w:val="nil"/>
                <w:between w:val="nil"/>
              </w:pBdr>
              <w:tabs>
                <w:tab w:val="left" w:pos="5580"/>
                <w:tab w:val="left" w:pos="7365"/>
              </w:tabs>
              <w:jc w:val="center"/>
              <w:rPr>
                <w:rFonts w:ascii="Arial" w:eastAsia="Arial" w:hAnsi="Arial" w:cs="Arial"/>
                <w:b/>
                <w:bCs/>
                <w:color w:val="000000"/>
                <w:sz w:val="22"/>
                <w:szCs w:val="22"/>
              </w:rPr>
            </w:pPr>
            <w:r>
              <w:rPr>
                <w:rFonts w:ascii="Arial" w:eastAsia="Arial" w:hAnsi="Arial" w:cs="Arial"/>
                <w:b/>
                <w:bCs/>
                <w:color w:val="000000"/>
                <w:sz w:val="22"/>
                <w:szCs w:val="22"/>
              </w:rPr>
              <w:t>Matrícula: 3182</w:t>
            </w:r>
          </w:p>
          <w:p w:rsidR="003B7743" w:rsidRDefault="003B7743">
            <w:pPr>
              <w:pBdr>
                <w:top w:val="nil"/>
                <w:left w:val="nil"/>
                <w:bottom w:val="nil"/>
                <w:right w:val="nil"/>
                <w:between w:val="nil"/>
              </w:pBdr>
              <w:tabs>
                <w:tab w:val="left" w:pos="5580"/>
                <w:tab w:val="left" w:pos="7365"/>
              </w:tabs>
              <w:jc w:val="center"/>
              <w:rPr>
                <w:rFonts w:ascii="Arial" w:eastAsia="Arial" w:hAnsi="Arial" w:cs="Arial"/>
                <w:color w:val="000000"/>
                <w:sz w:val="22"/>
                <w:szCs w:val="22"/>
              </w:rPr>
            </w:pPr>
          </w:p>
        </w:tc>
      </w:tr>
    </w:tbl>
    <w:p w:rsidR="003B7743" w:rsidRDefault="003B7743">
      <w:pPr>
        <w:jc w:val="center"/>
        <w:rPr>
          <w:rFonts w:ascii="Arial" w:eastAsia="Arial" w:hAnsi="Arial" w:cs="Arial"/>
          <w:b/>
          <w:bCs/>
          <w:color w:val="FF0000"/>
          <w:sz w:val="22"/>
          <w:szCs w:val="22"/>
        </w:rPr>
      </w:pPr>
    </w:p>
    <w:p w:rsidR="003B7743" w:rsidRDefault="003B7743">
      <w:pPr>
        <w:jc w:val="center"/>
        <w:rPr>
          <w:rFonts w:ascii="Arial" w:eastAsia="Arial" w:hAnsi="Arial" w:cs="Arial"/>
          <w:b/>
          <w:bCs/>
          <w:color w:val="FF0000"/>
          <w:sz w:val="22"/>
          <w:szCs w:val="22"/>
        </w:rPr>
      </w:pPr>
    </w:p>
    <w:tbl>
      <w:tblPr>
        <w:tblStyle w:val="afb"/>
        <w:tblW w:w="9639"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39"/>
      </w:tblGrid>
      <w:tr w:rsidR="003B7743">
        <w:tc>
          <w:tcPr>
            <w:tcW w:w="9639" w:type="dxa"/>
          </w:tcPr>
          <w:p w:rsidR="003B7743" w:rsidRDefault="00D84E9B">
            <w:pPr>
              <w:rPr>
                <w:rFonts w:ascii="Arial" w:eastAsia="Arial" w:hAnsi="Arial" w:cs="Arial"/>
                <w:sz w:val="22"/>
                <w:szCs w:val="22"/>
              </w:rPr>
            </w:pPr>
            <w:r>
              <w:rPr>
                <w:rFonts w:ascii="Arial" w:eastAsia="Arial" w:hAnsi="Arial" w:cs="Arial"/>
                <w:sz w:val="22"/>
                <w:szCs w:val="22"/>
              </w:rPr>
              <w:t>Aprovação do ordenador de despesa:</w:t>
            </w:r>
          </w:p>
          <w:p w:rsidR="003B7743" w:rsidRDefault="003B7743">
            <w:pPr>
              <w:rPr>
                <w:rFonts w:ascii="Arial" w:eastAsia="Arial" w:hAnsi="Arial" w:cs="Arial"/>
                <w:sz w:val="22"/>
                <w:szCs w:val="22"/>
              </w:rPr>
            </w:pPr>
          </w:p>
          <w:p w:rsidR="003B7743" w:rsidRDefault="00D84E9B">
            <w:pPr>
              <w:rPr>
                <w:rFonts w:ascii="Arial" w:eastAsia="Arial" w:hAnsi="Arial" w:cs="Arial"/>
                <w:sz w:val="22"/>
                <w:szCs w:val="22"/>
              </w:rPr>
            </w:pP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Sim</w:t>
            </w:r>
          </w:p>
          <w:p w:rsidR="003B7743" w:rsidRDefault="00D84E9B">
            <w:pPr>
              <w:rPr>
                <w:rFonts w:ascii="Arial" w:eastAsia="Arial" w:hAnsi="Arial" w:cs="Arial"/>
                <w:sz w:val="22"/>
                <w:szCs w:val="22"/>
              </w:rPr>
            </w:pP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Não</w:t>
            </w:r>
          </w:p>
          <w:p w:rsidR="003B7743" w:rsidRDefault="00D84E9B">
            <w:pPr>
              <w:jc w:val="center"/>
              <w:rPr>
                <w:rFonts w:ascii="Arial" w:eastAsia="Arial" w:hAnsi="Arial" w:cs="Arial"/>
                <w:sz w:val="22"/>
                <w:szCs w:val="22"/>
              </w:rPr>
            </w:pPr>
            <w:r>
              <w:rPr>
                <w:rFonts w:ascii="Arial" w:eastAsia="Arial" w:hAnsi="Arial" w:cs="Arial"/>
                <w:sz w:val="22"/>
                <w:szCs w:val="22"/>
              </w:rPr>
              <w:t xml:space="preserve">Lourival </w:t>
            </w:r>
            <w:proofErr w:type="spellStart"/>
            <w:r>
              <w:rPr>
                <w:rFonts w:ascii="Arial" w:eastAsia="Arial" w:hAnsi="Arial" w:cs="Arial"/>
                <w:sz w:val="22"/>
                <w:szCs w:val="22"/>
              </w:rPr>
              <w:t>Cavini</w:t>
            </w:r>
            <w:proofErr w:type="spellEnd"/>
            <w:r>
              <w:rPr>
                <w:rFonts w:ascii="Arial" w:eastAsia="Arial" w:hAnsi="Arial" w:cs="Arial"/>
                <w:sz w:val="22"/>
                <w:szCs w:val="22"/>
              </w:rPr>
              <w:t xml:space="preserve"> Junior</w:t>
            </w:r>
          </w:p>
          <w:p w:rsidR="003B7743" w:rsidRDefault="00D84E9B">
            <w:pPr>
              <w:jc w:val="center"/>
              <w:rPr>
                <w:rFonts w:ascii="Arial" w:eastAsia="Arial" w:hAnsi="Arial" w:cs="Arial"/>
                <w:sz w:val="22"/>
                <w:szCs w:val="22"/>
              </w:rPr>
            </w:pPr>
            <w:r>
              <w:rPr>
                <w:rFonts w:ascii="Arial" w:eastAsia="Arial" w:hAnsi="Arial" w:cs="Arial"/>
                <w:sz w:val="22"/>
                <w:szCs w:val="22"/>
              </w:rPr>
              <w:t>Prefeito Municipal</w:t>
            </w:r>
          </w:p>
          <w:p w:rsidR="003B7743" w:rsidRDefault="003B7743">
            <w:pPr>
              <w:rPr>
                <w:rFonts w:ascii="Arial" w:eastAsia="Arial" w:hAnsi="Arial" w:cs="Arial"/>
                <w:sz w:val="22"/>
                <w:szCs w:val="22"/>
              </w:rPr>
            </w:pPr>
          </w:p>
        </w:tc>
      </w:tr>
    </w:tbl>
    <w:p w:rsidR="003B7743" w:rsidRDefault="003B7743">
      <w:pPr>
        <w:jc w:val="both"/>
        <w:rPr>
          <w:rFonts w:ascii="Arial" w:eastAsia="Arial" w:hAnsi="Arial" w:cs="Arial"/>
          <w:sz w:val="22"/>
          <w:szCs w:val="22"/>
        </w:rPr>
      </w:pPr>
    </w:p>
    <w:p w:rsidR="003B7743" w:rsidRDefault="003B7743">
      <w:pPr>
        <w:rPr>
          <w:rFonts w:ascii="Arial" w:eastAsia="Arial" w:hAnsi="Arial" w:cs="Arial"/>
          <w:sz w:val="22"/>
          <w:szCs w:val="22"/>
        </w:rPr>
      </w:pPr>
    </w:p>
    <w:p w:rsidR="003B7743" w:rsidRDefault="00D84E9B">
      <w:pPr>
        <w:rPr>
          <w:rFonts w:ascii="Arial" w:eastAsia="Arial" w:hAnsi="Arial" w:cs="Arial"/>
          <w:b/>
          <w:bCs/>
          <w:sz w:val="22"/>
          <w:szCs w:val="22"/>
        </w:rPr>
      </w:pPr>
      <w:r>
        <w:rPr>
          <w:rFonts w:ascii="Arial" w:eastAsia="Arial" w:hAnsi="Arial" w:cs="Arial"/>
          <w:sz w:val="22"/>
          <w:szCs w:val="22"/>
        </w:rPr>
        <w:t xml:space="preserve">                                     </w:t>
      </w:r>
      <w:r>
        <w:rPr>
          <w:rFonts w:ascii="Arial" w:eastAsia="Arial" w:hAnsi="Arial" w:cs="Arial"/>
          <w:b/>
          <w:bCs/>
          <w:sz w:val="22"/>
          <w:szCs w:val="22"/>
        </w:rPr>
        <w:t>ANEXO I DO TERMO DE REFERÊNCIA</w:t>
      </w:r>
    </w:p>
    <w:p w:rsidR="003B7743" w:rsidRDefault="00D84E9B">
      <w:pPr>
        <w:jc w:val="center"/>
        <w:rPr>
          <w:rFonts w:ascii="Arial" w:eastAsia="Arial" w:hAnsi="Arial" w:cs="Arial"/>
          <w:b/>
          <w:bCs/>
          <w:sz w:val="22"/>
          <w:szCs w:val="22"/>
        </w:rPr>
      </w:pPr>
      <w:r>
        <w:rPr>
          <w:rFonts w:ascii="Arial" w:eastAsia="Arial" w:hAnsi="Arial" w:cs="Arial"/>
          <w:b/>
          <w:bCs/>
          <w:sz w:val="22"/>
          <w:szCs w:val="22"/>
        </w:rPr>
        <w:t>QUANTIDADES E ESPECIFICAÇÕES</w:t>
      </w:r>
    </w:p>
    <w:p w:rsidR="003B7743" w:rsidRDefault="003B7743">
      <w:pPr>
        <w:jc w:val="center"/>
        <w:rPr>
          <w:rFonts w:ascii="Arial" w:eastAsia="Arial" w:hAnsi="Arial" w:cs="Arial"/>
          <w:b/>
          <w:bCs/>
          <w:sz w:val="22"/>
          <w:szCs w:val="22"/>
        </w:rPr>
      </w:pPr>
    </w:p>
    <w:tbl>
      <w:tblPr>
        <w:tblStyle w:val="afc"/>
        <w:tblW w:w="9066"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25"/>
        <w:gridCol w:w="4614"/>
        <w:gridCol w:w="851"/>
        <w:gridCol w:w="850"/>
        <w:gridCol w:w="992"/>
        <w:gridCol w:w="1134"/>
      </w:tblGrid>
      <w:tr w:rsidR="009821EA" w:rsidTr="009821EA">
        <w:tc>
          <w:tcPr>
            <w:tcW w:w="625" w:type="dxa"/>
            <w:shd w:val="clear" w:color="auto" w:fill="F2F2F2" w:themeFill="background1" w:themeFillShade="F2"/>
          </w:tcPr>
          <w:p w:rsidR="009821EA" w:rsidRDefault="009821EA" w:rsidP="003A2720">
            <w:pPr>
              <w:widowControl w:val="0"/>
              <w:jc w:val="center"/>
              <w:rPr>
                <w:rFonts w:ascii="Arial" w:eastAsia="Arial" w:hAnsi="Arial" w:cs="Arial"/>
                <w:sz w:val="20"/>
                <w:szCs w:val="20"/>
              </w:rPr>
            </w:pPr>
            <w:r>
              <w:rPr>
                <w:rFonts w:ascii="Arial" w:eastAsia="Arial" w:hAnsi="Arial" w:cs="Arial"/>
                <w:sz w:val="20"/>
                <w:szCs w:val="20"/>
              </w:rPr>
              <w:t>Item</w:t>
            </w:r>
          </w:p>
        </w:tc>
        <w:tc>
          <w:tcPr>
            <w:tcW w:w="4614" w:type="dxa"/>
            <w:shd w:val="clear" w:color="auto" w:fill="F2F2F2" w:themeFill="background1" w:themeFillShade="F2"/>
          </w:tcPr>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Descrição do Produto</w:t>
            </w:r>
          </w:p>
        </w:tc>
        <w:tc>
          <w:tcPr>
            <w:tcW w:w="851" w:type="dxa"/>
            <w:shd w:val="clear" w:color="auto" w:fill="F2F2F2" w:themeFill="background1" w:themeFillShade="F2"/>
          </w:tcPr>
          <w:p w:rsidR="009821EA" w:rsidRDefault="009821EA" w:rsidP="003A2720">
            <w:pPr>
              <w:widowControl w:val="0"/>
              <w:jc w:val="center"/>
              <w:rPr>
                <w:rFonts w:ascii="Arial" w:eastAsia="Arial" w:hAnsi="Arial" w:cs="Arial"/>
                <w:sz w:val="20"/>
                <w:szCs w:val="20"/>
              </w:rPr>
            </w:pPr>
            <w:proofErr w:type="spellStart"/>
            <w:r>
              <w:rPr>
                <w:rFonts w:ascii="Arial" w:eastAsia="Arial" w:hAnsi="Arial" w:cs="Arial"/>
                <w:sz w:val="20"/>
                <w:szCs w:val="20"/>
              </w:rPr>
              <w:t>Qte</w:t>
            </w:r>
            <w:proofErr w:type="spellEnd"/>
          </w:p>
        </w:tc>
        <w:tc>
          <w:tcPr>
            <w:tcW w:w="850" w:type="dxa"/>
            <w:shd w:val="clear" w:color="auto" w:fill="F2F2F2" w:themeFill="background1" w:themeFillShade="F2"/>
          </w:tcPr>
          <w:p w:rsidR="009821EA" w:rsidRDefault="009821EA" w:rsidP="003A2720">
            <w:pPr>
              <w:widowControl w:val="0"/>
              <w:jc w:val="center"/>
              <w:rPr>
                <w:rFonts w:ascii="Arial" w:eastAsia="Arial" w:hAnsi="Arial" w:cs="Arial"/>
                <w:sz w:val="20"/>
                <w:szCs w:val="20"/>
              </w:rPr>
            </w:pPr>
            <w:r>
              <w:rPr>
                <w:rFonts w:ascii="Arial" w:eastAsia="Arial" w:hAnsi="Arial" w:cs="Arial"/>
                <w:sz w:val="20"/>
                <w:szCs w:val="20"/>
              </w:rPr>
              <w:t>Unid.</w:t>
            </w:r>
          </w:p>
        </w:tc>
        <w:tc>
          <w:tcPr>
            <w:tcW w:w="992" w:type="dxa"/>
            <w:shd w:val="clear" w:color="auto" w:fill="F2F2F2" w:themeFill="background1" w:themeFillShade="F2"/>
          </w:tcPr>
          <w:p w:rsidR="009821EA" w:rsidRPr="00F82B4B" w:rsidRDefault="009821EA" w:rsidP="003A2720">
            <w:pPr>
              <w:widowControl w:val="0"/>
              <w:jc w:val="center"/>
              <w:rPr>
                <w:rFonts w:ascii="Arial" w:eastAsia="Arial" w:hAnsi="Arial" w:cs="Arial"/>
                <w:sz w:val="20"/>
                <w:szCs w:val="20"/>
              </w:rPr>
            </w:pPr>
            <w:r w:rsidRPr="00F82B4B">
              <w:rPr>
                <w:rFonts w:ascii="Arial" w:eastAsia="Arial" w:hAnsi="Arial" w:cs="Arial"/>
                <w:sz w:val="20"/>
                <w:szCs w:val="20"/>
              </w:rPr>
              <w:t>Ficha</w:t>
            </w:r>
          </w:p>
        </w:tc>
        <w:tc>
          <w:tcPr>
            <w:tcW w:w="1134" w:type="dxa"/>
            <w:shd w:val="clear" w:color="auto" w:fill="F2F2F2" w:themeFill="background1" w:themeFillShade="F2"/>
          </w:tcPr>
          <w:p w:rsidR="009821EA" w:rsidRPr="00F82B4B" w:rsidRDefault="009821EA" w:rsidP="003A2720">
            <w:pPr>
              <w:widowControl w:val="0"/>
              <w:jc w:val="center"/>
              <w:rPr>
                <w:rFonts w:ascii="Arial" w:eastAsia="Arial" w:hAnsi="Arial" w:cs="Arial"/>
                <w:sz w:val="20"/>
                <w:szCs w:val="20"/>
              </w:rPr>
            </w:pPr>
            <w:r w:rsidRPr="00F82B4B">
              <w:rPr>
                <w:rFonts w:ascii="Arial" w:eastAsia="Arial" w:hAnsi="Arial" w:cs="Arial"/>
                <w:sz w:val="20"/>
                <w:szCs w:val="20"/>
              </w:rPr>
              <w:t>Centro de Custo</w:t>
            </w:r>
          </w:p>
        </w:tc>
      </w:tr>
      <w:tr w:rsidR="009821EA" w:rsidTr="009821EA">
        <w:tc>
          <w:tcPr>
            <w:tcW w:w="625" w:type="dxa"/>
          </w:tcPr>
          <w:p w:rsidR="009821EA" w:rsidRDefault="009821EA" w:rsidP="003A2720">
            <w:pPr>
              <w:widowControl w:val="0"/>
              <w:jc w:val="center"/>
              <w:rPr>
                <w:rFonts w:ascii="Arial" w:eastAsia="Arial" w:hAnsi="Arial" w:cs="Arial"/>
                <w:sz w:val="20"/>
                <w:szCs w:val="20"/>
              </w:rPr>
            </w:pPr>
            <w:r>
              <w:rPr>
                <w:rFonts w:ascii="Arial" w:eastAsia="Arial" w:hAnsi="Arial" w:cs="Arial"/>
                <w:sz w:val="20"/>
                <w:szCs w:val="20"/>
              </w:rPr>
              <w:t>1</w:t>
            </w:r>
          </w:p>
        </w:tc>
        <w:tc>
          <w:tcPr>
            <w:tcW w:w="4614" w:type="dxa"/>
          </w:tcPr>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COPA DE FUTEBOL DE BASE,</w:t>
            </w: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Contratação de empresa especializada na organização, produção e execução de evento esportivo denominado Copa de Futebol de Base, a ser realizado no ano de 2026, com foco na formação esportiva, integração social e promoção da cidade sede.</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O evento deverá contemplar as categorias Sub-11, Sub-13, Sub-15 e Sub-17, reunindo no mínimo 40 (quarenta) equipes, com estrutura técnica, logística e operacional compatível com evento de porte regional ou nacional.</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A empresa contratada será responsável pela divulgação oficial da Copa, por meio de site, redes sociais, aplicativo próprio, folders, cartazes e demais materiais promocionais.</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Deverá ser elaborada e executada toda a parte técnica da competição, incluindo regulamento geral, tabelas, fichas de inscrição, controle documental dos atletas e demais procedimentos necessários à realização dos jogos.</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A contratada deverá providenciar seguro contra acidentes pessoais para todos os atletas participantes durante o período do evento.</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A abertura oficial da Copa deverá ser organizada com cerimônia institucional, incluindo entrega de certificados, flâmulas e brindes às equipes participantes.</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 xml:space="preserve">Deverá ser disponibilizada equipe de filmagem e fotografia, com utilização de câmeras profissionais e </w:t>
            </w:r>
            <w:proofErr w:type="spellStart"/>
            <w:r>
              <w:rPr>
                <w:rFonts w:ascii="Arial" w:eastAsia="Arial" w:hAnsi="Arial" w:cs="Arial"/>
                <w:sz w:val="20"/>
                <w:szCs w:val="20"/>
              </w:rPr>
              <w:t>drone</w:t>
            </w:r>
            <w:proofErr w:type="spellEnd"/>
            <w:r>
              <w:rPr>
                <w:rFonts w:ascii="Arial" w:eastAsia="Arial" w:hAnsi="Arial" w:cs="Arial"/>
                <w:sz w:val="20"/>
                <w:szCs w:val="20"/>
              </w:rPr>
              <w:t>, bem como produção de conteúdo audiovisual destacando o evento e a cidade sede.</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Implantação de plataforma 360 graus em área de descanso dos atletas, para geração de conteúdo interativo.</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A contratada deverá fornecer alimentação diária completa às equipes participantes, composta por três refeições diárias (café da manhã, almoço e jantar), em sistema self-</w:t>
            </w:r>
            <w:proofErr w:type="spellStart"/>
            <w:r>
              <w:rPr>
                <w:rFonts w:ascii="Arial" w:eastAsia="Arial" w:hAnsi="Arial" w:cs="Arial"/>
                <w:sz w:val="20"/>
                <w:szCs w:val="20"/>
              </w:rPr>
              <w:t>service</w:t>
            </w:r>
            <w:proofErr w:type="spellEnd"/>
            <w:r>
              <w:rPr>
                <w:rFonts w:ascii="Arial" w:eastAsia="Arial" w:hAnsi="Arial" w:cs="Arial"/>
                <w:sz w:val="20"/>
                <w:szCs w:val="20"/>
              </w:rPr>
              <w:t xml:space="preserve"> à vontade, incluindo suco, para atletas e comissões técnicas.</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Disponibilização de aplicativo oficial da Copa, permitindo o acompanhamento em tempo real de jogos, tabelas, resultados, estatísticas e informações gerais do evento.</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 xml:space="preserve">Organização da cerimônia de encerramento e premiação, com utilização de equipamento especial de efeito visual (máquina de Sky </w:t>
            </w:r>
            <w:proofErr w:type="spellStart"/>
            <w:r>
              <w:rPr>
                <w:rFonts w:ascii="Arial" w:eastAsia="Arial" w:hAnsi="Arial" w:cs="Arial"/>
                <w:sz w:val="20"/>
                <w:szCs w:val="20"/>
              </w:rPr>
              <w:t>Paper</w:t>
            </w:r>
            <w:proofErr w:type="spellEnd"/>
            <w:r>
              <w:rPr>
                <w:rFonts w:ascii="Arial" w:eastAsia="Arial" w:hAnsi="Arial" w:cs="Arial"/>
                <w:sz w:val="20"/>
                <w:szCs w:val="20"/>
              </w:rPr>
              <w:t xml:space="preserve"> – chuva de prata).</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Fornecimento de brindes esportivos aos finalistas, tais como chuteiras, camisetas de clubes autografadas, bolas, meias e outros materiais esportivos.</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 xml:space="preserve">Disponibilização de estrutura de comunicação visual, incluindo banners e faixas personalizados da Copa, bem como </w:t>
            </w:r>
            <w:proofErr w:type="spellStart"/>
            <w:r>
              <w:rPr>
                <w:rFonts w:ascii="Arial" w:eastAsia="Arial" w:hAnsi="Arial" w:cs="Arial"/>
                <w:sz w:val="20"/>
                <w:szCs w:val="20"/>
              </w:rPr>
              <w:t>backdrops</w:t>
            </w:r>
            <w:proofErr w:type="spellEnd"/>
            <w:r>
              <w:rPr>
                <w:rFonts w:ascii="Arial" w:eastAsia="Arial" w:hAnsi="Arial" w:cs="Arial"/>
                <w:sz w:val="20"/>
                <w:szCs w:val="20"/>
              </w:rPr>
              <w:t xml:space="preserve"> em box </w:t>
            </w:r>
            <w:proofErr w:type="spellStart"/>
            <w:r>
              <w:rPr>
                <w:rFonts w:ascii="Arial" w:eastAsia="Arial" w:hAnsi="Arial" w:cs="Arial"/>
                <w:sz w:val="20"/>
                <w:szCs w:val="20"/>
              </w:rPr>
              <w:t>truss</w:t>
            </w:r>
            <w:proofErr w:type="spellEnd"/>
            <w:r>
              <w:rPr>
                <w:rFonts w:ascii="Arial" w:eastAsia="Arial" w:hAnsi="Arial" w:cs="Arial"/>
                <w:sz w:val="20"/>
                <w:szCs w:val="20"/>
              </w:rPr>
              <w:t xml:space="preserve"> Q20, sendo: um </w:t>
            </w:r>
            <w:proofErr w:type="spellStart"/>
            <w:r>
              <w:rPr>
                <w:rFonts w:ascii="Arial" w:eastAsia="Arial" w:hAnsi="Arial" w:cs="Arial"/>
                <w:sz w:val="20"/>
                <w:szCs w:val="20"/>
              </w:rPr>
              <w:t>backdrop</w:t>
            </w:r>
            <w:proofErr w:type="spellEnd"/>
            <w:r>
              <w:rPr>
                <w:rFonts w:ascii="Arial" w:eastAsia="Arial" w:hAnsi="Arial" w:cs="Arial"/>
                <w:sz w:val="20"/>
                <w:szCs w:val="20"/>
              </w:rPr>
              <w:t xml:space="preserve"> de 4 m </w:t>
            </w:r>
            <w:proofErr w:type="gramStart"/>
            <w:r>
              <w:rPr>
                <w:rFonts w:ascii="Arial" w:eastAsia="Arial" w:hAnsi="Arial" w:cs="Arial"/>
                <w:sz w:val="20"/>
                <w:szCs w:val="20"/>
              </w:rPr>
              <w:t>x</w:t>
            </w:r>
            <w:proofErr w:type="gramEnd"/>
            <w:r>
              <w:rPr>
                <w:rFonts w:ascii="Arial" w:eastAsia="Arial" w:hAnsi="Arial" w:cs="Arial"/>
                <w:sz w:val="20"/>
                <w:szCs w:val="20"/>
              </w:rPr>
              <w:t xml:space="preserve"> 3,5 m, dois </w:t>
            </w:r>
            <w:proofErr w:type="spellStart"/>
            <w:r>
              <w:rPr>
                <w:rFonts w:ascii="Arial" w:eastAsia="Arial" w:hAnsi="Arial" w:cs="Arial"/>
                <w:sz w:val="20"/>
                <w:szCs w:val="20"/>
              </w:rPr>
              <w:t>backdrops</w:t>
            </w:r>
            <w:proofErr w:type="spellEnd"/>
            <w:r>
              <w:rPr>
                <w:rFonts w:ascii="Arial" w:eastAsia="Arial" w:hAnsi="Arial" w:cs="Arial"/>
                <w:sz w:val="20"/>
                <w:szCs w:val="20"/>
              </w:rPr>
              <w:t xml:space="preserve"> de 8 m x 3,5 m e três </w:t>
            </w:r>
            <w:proofErr w:type="spellStart"/>
            <w:r>
              <w:rPr>
                <w:rFonts w:ascii="Arial" w:eastAsia="Arial" w:hAnsi="Arial" w:cs="Arial"/>
                <w:sz w:val="20"/>
                <w:szCs w:val="20"/>
              </w:rPr>
              <w:t>backdrops</w:t>
            </w:r>
            <w:proofErr w:type="spellEnd"/>
            <w:r>
              <w:rPr>
                <w:rFonts w:ascii="Arial" w:eastAsia="Arial" w:hAnsi="Arial" w:cs="Arial"/>
                <w:sz w:val="20"/>
                <w:szCs w:val="20"/>
              </w:rPr>
              <w:t xml:space="preserve"> de 17 m x 3,5 m, além de palco com dimensões mínimas de 3 m x 3 m.</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Disponibilização de equipe de apoio (staff) e controle de acesso, composta por no mínimo 20 (vinte) pessoas.</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Fornecimento de pulseiras de identificação para todos os atletas e membros das comissões técnicas.</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Implantação de sistema de sonorização completa para a abertura oficial e para as finais da competição.</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Disponibilização de infláveis personalizados, incluindo tenda inflável, 03 (três) portais e 01 (um) mascote oficial do evento.</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Realização de palestra esportiva com observadores técnicos de clubes de renome nacional.</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Disponibilização de equipe completa de arbitragem e mesários para todos os jogos da Copa.</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Disponibilização de equipe de limpeza e manutenção dos alojamentos durante os dias do evento e após o encerramento.</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Criação e divulgação de álbum virtual de figurinhas da Copa, promovendo o nome e a imagem da cidade sede.</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Disponibilização de 05 (cinco) seguranças para apoio à organização e segurança do evento.</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 xml:space="preserve">Implantação de espaço de lazer para atletas, contendo mesas de </w:t>
            </w:r>
            <w:proofErr w:type="spellStart"/>
            <w:r>
              <w:rPr>
                <w:rFonts w:ascii="Arial" w:eastAsia="Arial" w:hAnsi="Arial" w:cs="Arial"/>
                <w:sz w:val="20"/>
                <w:szCs w:val="20"/>
              </w:rPr>
              <w:t>ping-pong</w:t>
            </w:r>
            <w:proofErr w:type="spellEnd"/>
            <w:r>
              <w:rPr>
                <w:rFonts w:ascii="Arial" w:eastAsia="Arial" w:hAnsi="Arial" w:cs="Arial"/>
                <w:sz w:val="20"/>
                <w:szCs w:val="20"/>
              </w:rPr>
              <w:t xml:space="preserve">, </w:t>
            </w:r>
            <w:proofErr w:type="spellStart"/>
            <w:r>
              <w:rPr>
                <w:rFonts w:ascii="Arial" w:eastAsia="Arial" w:hAnsi="Arial" w:cs="Arial"/>
                <w:sz w:val="20"/>
                <w:szCs w:val="20"/>
              </w:rPr>
              <w:t>futmesa</w:t>
            </w:r>
            <w:proofErr w:type="spellEnd"/>
            <w:r>
              <w:rPr>
                <w:rFonts w:ascii="Arial" w:eastAsia="Arial" w:hAnsi="Arial" w:cs="Arial"/>
                <w:sz w:val="20"/>
                <w:szCs w:val="20"/>
              </w:rPr>
              <w:t xml:space="preserve">, </w:t>
            </w:r>
            <w:proofErr w:type="spellStart"/>
            <w:r>
              <w:rPr>
                <w:rFonts w:ascii="Arial" w:eastAsia="Arial" w:hAnsi="Arial" w:cs="Arial"/>
                <w:sz w:val="20"/>
                <w:szCs w:val="20"/>
              </w:rPr>
              <w:t>teqball</w:t>
            </w:r>
            <w:proofErr w:type="spellEnd"/>
            <w:r>
              <w:rPr>
                <w:rFonts w:ascii="Arial" w:eastAsia="Arial" w:hAnsi="Arial" w:cs="Arial"/>
                <w:sz w:val="20"/>
                <w:szCs w:val="20"/>
              </w:rPr>
              <w:t xml:space="preserve">, pebolim, futebol de botão e </w:t>
            </w:r>
            <w:proofErr w:type="spellStart"/>
            <w:r>
              <w:rPr>
                <w:rFonts w:ascii="Arial" w:eastAsia="Arial" w:hAnsi="Arial" w:cs="Arial"/>
                <w:sz w:val="20"/>
                <w:szCs w:val="20"/>
              </w:rPr>
              <w:t>puffs</w:t>
            </w:r>
            <w:proofErr w:type="spellEnd"/>
            <w:r>
              <w:rPr>
                <w:rFonts w:ascii="Arial" w:eastAsia="Arial" w:hAnsi="Arial" w:cs="Arial"/>
                <w:sz w:val="20"/>
                <w:szCs w:val="20"/>
              </w:rPr>
              <w:t>.</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Disponibilização de 02 (duas) tendas destinadas à área de lazer.</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Disponibilização de 05 (cinco) coordenadores para gestão e supervisão geral do evento.</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A organização deverá garantir ampla visibilidade à cidade sede, por meio da produção de conteúdo e matérias audiovisuais contendo imagens e destaques do município.</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A receita proveniente das taxas de inscrição será integralmente da empresa contratada, respeitado o valor máximo de R$ 4.200,00 (quatro mil e duzentos reais) por equipe.</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Caso seja de interesse da contratada, a contratante poderá disponibilizar 02 tendas 10x10, 02 tendas 4x4 e 100 metros de gradil.</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O contratante disponibilizará escolas municipais para alojamento dos atletas, ficando a contratada responsável pela infraestrutura necessária ao pernoite, bem como por eventuais danos ao patrimônio público.</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Será disponibilizado à contratada o gramado do Estádio Municipal; caso haja necessidade de utilização de outros campos, estes deverão estar em condições adequadas de uso, sob responsabilidade da contratada, e localizados a uma distância máxima de 40 km da cidade sede.</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O evento deverá ter duração mínima de 04 (quatro) dias, em data a ser definida em comum acordo entre a Secretaria Municipal de Turismo e a organização do evento.</w:t>
            </w:r>
          </w:p>
          <w:p w:rsidR="009821EA" w:rsidRDefault="009821EA" w:rsidP="003A2720">
            <w:pPr>
              <w:widowControl w:val="0"/>
              <w:jc w:val="both"/>
              <w:rPr>
                <w:rFonts w:ascii="Arial" w:eastAsia="Arial" w:hAnsi="Arial" w:cs="Arial"/>
                <w:sz w:val="20"/>
                <w:szCs w:val="20"/>
              </w:rPr>
            </w:pPr>
          </w:p>
          <w:p w:rsidR="009821EA" w:rsidRDefault="009821EA" w:rsidP="003A2720">
            <w:pPr>
              <w:widowControl w:val="0"/>
              <w:jc w:val="both"/>
              <w:rPr>
                <w:rFonts w:ascii="Arial" w:eastAsia="Arial" w:hAnsi="Arial" w:cs="Arial"/>
                <w:sz w:val="20"/>
                <w:szCs w:val="20"/>
              </w:rPr>
            </w:pPr>
            <w:r>
              <w:rPr>
                <w:rFonts w:ascii="Arial" w:eastAsia="Arial" w:hAnsi="Arial" w:cs="Arial"/>
                <w:sz w:val="20"/>
                <w:szCs w:val="20"/>
              </w:rPr>
              <w:t>Todas as despesas relacionadas a transporte, alimentação, hospedagem, tributos, taxas e demais custos necessários à perfeita execução do objeto correrão exclusivamente por conta da empresa contratada, que se compromete a realizar o evento com excelência organizacional, responsabilidade social e qualidade técnica, contribuindo para a consolidação e longevidade da Copa no calendário esportivo</w:t>
            </w:r>
          </w:p>
          <w:p w:rsidR="009821EA" w:rsidRDefault="009821EA" w:rsidP="003A2720">
            <w:pPr>
              <w:widowControl w:val="0"/>
              <w:jc w:val="both"/>
              <w:rPr>
                <w:rFonts w:ascii="Arial" w:eastAsia="Arial" w:hAnsi="Arial" w:cs="Arial"/>
                <w:sz w:val="20"/>
                <w:szCs w:val="20"/>
              </w:rPr>
            </w:pPr>
          </w:p>
        </w:tc>
        <w:tc>
          <w:tcPr>
            <w:tcW w:w="851" w:type="dxa"/>
          </w:tcPr>
          <w:p w:rsidR="009821EA" w:rsidRDefault="009821EA" w:rsidP="003A2720">
            <w:pPr>
              <w:widowControl w:val="0"/>
              <w:jc w:val="center"/>
              <w:rPr>
                <w:rFonts w:ascii="Arial" w:eastAsia="Arial" w:hAnsi="Arial" w:cs="Arial"/>
                <w:sz w:val="20"/>
                <w:szCs w:val="20"/>
              </w:rPr>
            </w:pPr>
            <w:r>
              <w:rPr>
                <w:rFonts w:ascii="Arial" w:eastAsia="Arial" w:hAnsi="Arial" w:cs="Arial"/>
                <w:sz w:val="20"/>
                <w:szCs w:val="20"/>
              </w:rPr>
              <w:t>1</w:t>
            </w:r>
          </w:p>
        </w:tc>
        <w:tc>
          <w:tcPr>
            <w:tcW w:w="850" w:type="dxa"/>
          </w:tcPr>
          <w:p w:rsidR="009821EA" w:rsidRDefault="009821EA" w:rsidP="003A2720">
            <w:pPr>
              <w:widowControl w:val="0"/>
              <w:jc w:val="center"/>
              <w:rPr>
                <w:rFonts w:ascii="Arial" w:eastAsia="Arial" w:hAnsi="Arial" w:cs="Arial"/>
                <w:sz w:val="20"/>
                <w:szCs w:val="20"/>
              </w:rPr>
            </w:pPr>
            <w:r>
              <w:rPr>
                <w:rFonts w:ascii="Arial" w:eastAsia="Arial" w:hAnsi="Arial" w:cs="Arial"/>
                <w:sz w:val="20"/>
                <w:szCs w:val="20"/>
              </w:rPr>
              <w:t>SV</w:t>
            </w:r>
          </w:p>
        </w:tc>
        <w:tc>
          <w:tcPr>
            <w:tcW w:w="992" w:type="dxa"/>
          </w:tcPr>
          <w:p w:rsidR="009821EA" w:rsidRDefault="009821EA" w:rsidP="003A2720">
            <w:pPr>
              <w:spacing w:line="233" w:lineRule="auto"/>
              <w:ind w:left="177"/>
              <w:jc w:val="center"/>
              <w:rPr>
                <w:rFonts w:ascii="Arial" w:eastAsia="Arial" w:hAnsi="Arial" w:cs="Arial"/>
                <w:sz w:val="22"/>
                <w:szCs w:val="22"/>
                <w:highlight w:val="yellow"/>
              </w:rPr>
            </w:pPr>
            <w:r>
              <w:rPr>
                <w:rFonts w:ascii="Arial" w:eastAsia="Arial" w:hAnsi="Arial" w:cs="Arial"/>
                <w:sz w:val="22"/>
                <w:szCs w:val="22"/>
              </w:rPr>
              <w:t>194</w:t>
            </w:r>
          </w:p>
        </w:tc>
        <w:tc>
          <w:tcPr>
            <w:tcW w:w="1134" w:type="dxa"/>
          </w:tcPr>
          <w:p w:rsidR="009821EA" w:rsidRDefault="009821EA" w:rsidP="003A2720">
            <w:pPr>
              <w:widowControl w:val="0"/>
              <w:spacing w:after="120"/>
              <w:jc w:val="center"/>
              <w:rPr>
                <w:rFonts w:ascii="Arial" w:eastAsia="Arial" w:hAnsi="Arial" w:cs="Arial"/>
                <w:sz w:val="22"/>
                <w:szCs w:val="22"/>
              </w:rPr>
            </w:pPr>
            <w:r>
              <w:rPr>
                <w:rFonts w:ascii="Arial" w:eastAsia="Arial" w:hAnsi="Arial" w:cs="Arial"/>
                <w:sz w:val="22"/>
                <w:szCs w:val="22"/>
              </w:rPr>
              <w:t>47</w:t>
            </w:r>
          </w:p>
        </w:tc>
      </w:tr>
      <w:tr w:rsidR="009821EA" w:rsidTr="009821EA">
        <w:tc>
          <w:tcPr>
            <w:tcW w:w="625" w:type="dxa"/>
          </w:tcPr>
          <w:p w:rsidR="009821EA" w:rsidRDefault="009821EA" w:rsidP="00B7665A">
            <w:pPr>
              <w:widowControl w:val="0"/>
              <w:jc w:val="center"/>
              <w:rPr>
                <w:rFonts w:ascii="Arial" w:eastAsia="Arial" w:hAnsi="Arial" w:cs="Arial"/>
                <w:sz w:val="20"/>
                <w:szCs w:val="20"/>
              </w:rPr>
            </w:pPr>
            <w:r>
              <w:rPr>
                <w:rFonts w:ascii="Arial" w:eastAsia="Arial" w:hAnsi="Arial" w:cs="Arial"/>
                <w:sz w:val="20"/>
                <w:szCs w:val="20"/>
              </w:rPr>
              <w:t>2</w:t>
            </w:r>
          </w:p>
        </w:tc>
        <w:tc>
          <w:tcPr>
            <w:tcW w:w="4614" w:type="dxa"/>
          </w:tcPr>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CORRIDA DE RUA.</w:t>
            </w: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Contratação de empresa especializada na organização, produção e execução de evento competitivo em formato de campeonato acumulado na modalidade de Corrida de Rua, a ser realizado no ano de 2026, contemplando as distâncias de 10 km, 5 km e 2 km, com padrão técnico elevado e foco na promoção do esporte, da saúde, do turismo e da imagem da cidade sede.</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A empresa contratada será responsável pelo planejamento técnico, mapeamento e sinalização de, no mínimo, 03 (três) rotas, que irão compor os percursos das provas, garantindo segurança, fluidez e adequação às modalidades.</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Deverá ser fornecido kit atleta para todos os inscritos, composto por chip de cronometragem, camiseta oficial do evento, seguro atleta e brindes diversos.</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 xml:space="preserve">Todos os atletas que concluírem o percurso de sua modalidade deverão receber medalha de </w:t>
            </w:r>
            <w:proofErr w:type="spellStart"/>
            <w:r>
              <w:rPr>
                <w:rFonts w:ascii="Arial" w:eastAsia="Arial" w:hAnsi="Arial" w:cs="Arial"/>
                <w:sz w:val="20"/>
                <w:szCs w:val="20"/>
              </w:rPr>
              <w:t>finisher</w:t>
            </w:r>
            <w:proofErr w:type="spellEnd"/>
            <w:r>
              <w:rPr>
                <w:rFonts w:ascii="Arial" w:eastAsia="Arial" w:hAnsi="Arial" w:cs="Arial"/>
                <w:sz w:val="20"/>
                <w:szCs w:val="20"/>
              </w:rPr>
              <w:t>, com no mínimo 5 cm de diâmetro e cordão de 3 cm de largura.</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A organização deverá disponibilizar café da manhã para todos os atletas participantes.</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Deverão ser implantados no mínimo 02 (dois) pontos de hidratação, com água gelada, estrategicamente distribuídos ao longo dos percursos.</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A contratada deverá disponibilizar sistema de comunicação por rádio UHF, composto por, no mínimo, 02 repetidoras, 10 rádios veiculares e 40 rádios portáteis (HT), garantindo a comunicação eficiente entre staffs e equipes de apoio.</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A prova deverá contemplar, no mínimo, 40 (quarenta) categorias, distribuídas entre as distâncias de 10 km, 5 km e 2 km, sendo que os 05 (cinco) primeiros colocados de cada categoria deverão receber troféus com altura mínima de 20 cm.</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Deverá ser oferecida premiação total no valor de R$ 5.000,00 (cinco mil reais), distribuída entre as categorias de 10 km, 5 km e 2 km, podendo ser composta por dinheiro e/ou acessórios e brindes esportivos.</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A camiseta oficial da edição deverá conter, obrigatoriamente, o nome do município da cidade sede.</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A empresa deverá fornecer equipe especializada e sistema profissional de cronometragem eletrônica, com apuração e divulgação dos resultados em tempo real, por meio de monitor instalado na arena do evento.</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Disponibilização de equipe de cobertura audiovisual, composta por, no mínimo, 06 (seis) fotógrafos e 04 (quatro) cinegrafistas, para registro do evento e da cidade sede.</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Organização de arrecadação de alimentos não perecíveis, destinados a instituições assistenciais do município.</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 xml:space="preserve">Disponibilização de equipe mínima de 30 (trinta) staffs, além de 03 (três) motocicletas e 02 (duas) </w:t>
            </w:r>
            <w:proofErr w:type="spellStart"/>
            <w:r>
              <w:rPr>
                <w:rFonts w:ascii="Arial" w:eastAsia="Arial" w:hAnsi="Arial" w:cs="Arial"/>
                <w:sz w:val="20"/>
                <w:szCs w:val="20"/>
              </w:rPr>
              <w:t>pickups</w:t>
            </w:r>
            <w:proofErr w:type="spellEnd"/>
            <w:r>
              <w:rPr>
                <w:rFonts w:ascii="Arial" w:eastAsia="Arial" w:hAnsi="Arial" w:cs="Arial"/>
                <w:sz w:val="20"/>
                <w:szCs w:val="20"/>
              </w:rPr>
              <w:t xml:space="preserve"> para abertura, fechamento e apoio aos percursos.</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Disponibilização de equipe de bombeiros voluntários e/ou civis para atendimento de primeiros socorros durante todo o evento.</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A organização deverá garantir visibilidade ao município sede, por meio de produção de conteúdo e matérias audiovisuais contendo cenas e destaques da cidade.</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 xml:space="preserve">Disponibilização de estrutura física compatível para atendimento de até 600 atletas, incluindo pórtico de largada em treliça Q30 (8 m </w:t>
            </w:r>
            <w:proofErr w:type="gramStart"/>
            <w:r>
              <w:rPr>
                <w:rFonts w:ascii="Arial" w:eastAsia="Arial" w:hAnsi="Arial" w:cs="Arial"/>
                <w:sz w:val="20"/>
                <w:szCs w:val="20"/>
              </w:rPr>
              <w:t>x</w:t>
            </w:r>
            <w:proofErr w:type="gramEnd"/>
            <w:r>
              <w:rPr>
                <w:rFonts w:ascii="Arial" w:eastAsia="Arial" w:hAnsi="Arial" w:cs="Arial"/>
                <w:sz w:val="20"/>
                <w:szCs w:val="20"/>
              </w:rPr>
              <w:t xml:space="preserve"> 3 m), 02 </w:t>
            </w:r>
            <w:proofErr w:type="spellStart"/>
            <w:r>
              <w:rPr>
                <w:rFonts w:ascii="Arial" w:eastAsia="Arial" w:hAnsi="Arial" w:cs="Arial"/>
                <w:sz w:val="20"/>
                <w:szCs w:val="20"/>
              </w:rPr>
              <w:t>backdrops</w:t>
            </w:r>
            <w:proofErr w:type="spellEnd"/>
            <w:r>
              <w:rPr>
                <w:rFonts w:ascii="Arial" w:eastAsia="Arial" w:hAnsi="Arial" w:cs="Arial"/>
                <w:sz w:val="20"/>
                <w:szCs w:val="20"/>
              </w:rPr>
              <w:t xml:space="preserve"> em treliça Q30 (4 m x 3 m), 100 metros de gradil (2 m x 1 m), palco de premiação com tablado de 6 m x 3 m x 1 m, com </w:t>
            </w:r>
            <w:proofErr w:type="spellStart"/>
            <w:r>
              <w:rPr>
                <w:rFonts w:ascii="Arial" w:eastAsia="Arial" w:hAnsi="Arial" w:cs="Arial"/>
                <w:sz w:val="20"/>
                <w:szCs w:val="20"/>
              </w:rPr>
              <w:t>backdrop</w:t>
            </w:r>
            <w:proofErr w:type="spellEnd"/>
            <w:r>
              <w:rPr>
                <w:rFonts w:ascii="Arial" w:eastAsia="Arial" w:hAnsi="Arial" w:cs="Arial"/>
                <w:sz w:val="20"/>
                <w:szCs w:val="20"/>
              </w:rPr>
              <w:t xml:space="preserve"> em treliça Q30 (6 m x 3 m), além de sistema de sonorização compatível com a arena do evento e bolsão de largada.</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A data de realização do evento será definida em comum acordo entre a Secretaria de Esportes e de Turismo e a organização do evento.</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Todas as despesas relacionadas a transporte, alimentação, hospedagem, tributos, taxas e demais custos necessários à perfeita execução do objeto correrão exclusivamente por conta da empresa contratada.</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A receita proveniente das taxas de inscrição será integralmente da empresa contratada, respeitado o valor máximo de R$ 120,00 (cento e vinte reais) por atleta.</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Caso seja de interesse da contratada, a contratante poderá disponibilizar 02 tendas 10x10, 02 tendas 4x4 e 100 metros de gradil.</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A empresa contratada deverá firmar o compromisso de realizar o evento com organização que prime pela qualidade, responsabilidade, segurança e valorização do município sede, promovendo o esporte, o respeito à natureza e garantindo a longevidade do evento no calendário esportivo local e regional.</w:t>
            </w:r>
          </w:p>
          <w:p w:rsidR="009821EA" w:rsidRDefault="009821EA" w:rsidP="00B7665A">
            <w:pPr>
              <w:widowControl w:val="0"/>
              <w:jc w:val="both"/>
              <w:rPr>
                <w:rFonts w:ascii="Arial" w:eastAsia="Arial" w:hAnsi="Arial" w:cs="Arial"/>
                <w:sz w:val="20"/>
                <w:szCs w:val="20"/>
              </w:rPr>
            </w:pPr>
          </w:p>
        </w:tc>
        <w:tc>
          <w:tcPr>
            <w:tcW w:w="851" w:type="dxa"/>
          </w:tcPr>
          <w:p w:rsidR="009821EA" w:rsidRDefault="009821EA" w:rsidP="00B7665A">
            <w:pPr>
              <w:widowControl w:val="0"/>
              <w:jc w:val="center"/>
              <w:rPr>
                <w:rFonts w:ascii="Arial" w:eastAsia="Arial" w:hAnsi="Arial" w:cs="Arial"/>
                <w:sz w:val="20"/>
                <w:szCs w:val="20"/>
              </w:rPr>
            </w:pPr>
            <w:r>
              <w:rPr>
                <w:rFonts w:ascii="Arial" w:eastAsia="Arial" w:hAnsi="Arial" w:cs="Arial"/>
                <w:sz w:val="20"/>
                <w:szCs w:val="20"/>
              </w:rPr>
              <w:t>1</w:t>
            </w:r>
          </w:p>
        </w:tc>
        <w:tc>
          <w:tcPr>
            <w:tcW w:w="850" w:type="dxa"/>
          </w:tcPr>
          <w:p w:rsidR="009821EA" w:rsidRDefault="009821EA" w:rsidP="00B7665A">
            <w:pPr>
              <w:widowControl w:val="0"/>
              <w:jc w:val="center"/>
              <w:rPr>
                <w:rFonts w:ascii="Arial" w:eastAsia="Arial" w:hAnsi="Arial" w:cs="Arial"/>
                <w:sz w:val="20"/>
                <w:szCs w:val="20"/>
              </w:rPr>
            </w:pPr>
            <w:r>
              <w:rPr>
                <w:rFonts w:ascii="Arial" w:eastAsia="Arial" w:hAnsi="Arial" w:cs="Arial"/>
                <w:sz w:val="20"/>
                <w:szCs w:val="20"/>
              </w:rPr>
              <w:t>SV</w:t>
            </w:r>
          </w:p>
        </w:tc>
        <w:tc>
          <w:tcPr>
            <w:tcW w:w="992" w:type="dxa"/>
          </w:tcPr>
          <w:p w:rsidR="009821EA" w:rsidRDefault="009821EA" w:rsidP="00B7665A">
            <w:pPr>
              <w:spacing w:line="233" w:lineRule="auto"/>
              <w:ind w:left="177"/>
              <w:jc w:val="center"/>
              <w:rPr>
                <w:rFonts w:ascii="Arial" w:eastAsia="Arial" w:hAnsi="Arial" w:cs="Arial"/>
                <w:sz w:val="22"/>
                <w:szCs w:val="22"/>
                <w:highlight w:val="yellow"/>
              </w:rPr>
            </w:pPr>
            <w:r>
              <w:rPr>
                <w:rFonts w:ascii="Arial" w:eastAsia="Arial" w:hAnsi="Arial" w:cs="Arial"/>
                <w:sz w:val="22"/>
                <w:szCs w:val="22"/>
              </w:rPr>
              <w:t>194</w:t>
            </w:r>
          </w:p>
        </w:tc>
        <w:tc>
          <w:tcPr>
            <w:tcW w:w="1134" w:type="dxa"/>
          </w:tcPr>
          <w:p w:rsidR="009821EA" w:rsidRDefault="009821EA" w:rsidP="00B7665A">
            <w:pPr>
              <w:widowControl w:val="0"/>
              <w:spacing w:after="120"/>
              <w:jc w:val="center"/>
              <w:rPr>
                <w:rFonts w:ascii="Arial" w:eastAsia="Arial" w:hAnsi="Arial" w:cs="Arial"/>
                <w:sz w:val="22"/>
                <w:szCs w:val="22"/>
              </w:rPr>
            </w:pPr>
            <w:r>
              <w:rPr>
                <w:rFonts w:ascii="Arial" w:eastAsia="Arial" w:hAnsi="Arial" w:cs="Arial"/>
                <w:sz w:val="22"/>
                <w:szCs w:val="22"/>
              </w:rPr>
              <w:t>47</w:t>
            </w:r>
          </w:p>
        </w:tc>
      </w:tr>
      <w:tr w:rsidR="009821EA" w:rsidTr="009821EA">
        <w:tc>
          <w:tcPr>
            <w:tcW w:w="625" w:type="dxa"/>
          </w:tcPr>
          <w:p w:rsidR="009821EA" w:rsidRDefault="009821EA" w:rsidP="00B7665A">
            <w:pPr>
              <w:widowControl w:val="0"/>
              <w:jc w:val="center"/>
              <w:rPr>
                <w:rFonts w:ascii="Arial" w:eastAsia="Arial" w:hAnsi="Arial" w:cs="Arial"/>
                <w:sz w:val="20"/>
                <w:szCs w:val="20"/>
              </w:rPr>
            </w:pPr>
            <w:r>
              <w:rPr>
                <w:rFonts w:ascii="Arial" w:eastAsia="Arial" w:hAnsi="Arial" w:cs="Arial"/>
                <w:sz w:val="20"/>
                <w:szCs w:val="20"/>
              </w:rPr>
              <w:t>3</w:t>
            </w:r>
          </w:p>
        </w:tc>
        <w:tc>
          <w:tcPr>
            <w:tcW w:w="4614" w:type="dxa"/>
          </w:tcPr>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EVENTO COMPETITIVO DE MOUNTAIN BIKE</w:t>
            </w: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 xml:space="preserve">Contratação de empresa especializada na organização, produção e execução de evento competitivo de Mountain </w:t>
            </w:r>
            <w:proofErr w:type="spellStart"/>
            <w:r>
              <w:rPr>
                <w:rFonts w:ascii="Arial" w:eastAsia="Arial" w:hAnsi="Arial" w:cs="Arial"/>
                <w:sz w:val="20"/>
                <w:szCs w:val="20"/>
              </w:rPr>
              <w:t>Bike</w:t>
            </w:r>
            <w:proofErr w:type="spellEnd"/>
            <w:r>
              <w:rPr>
                <w:rFonts w:ascii="Arial" w:eastAsia="Arial" w:hAnsi="Arial" w:cs="Arial"/>
                <w:sz w:val="20"/>
                <w:szCs w:val="20"/>
              </w:rPr>
              <w:t>, a ser realizado no ano de 2026, no município de Bueno Brandão/MG.</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O evento deverá contemplar provas nas modalidades PRO, SPORT, LIGHT, TURISMO e E-BIKE, com padrão técnico elevado e relevância regional e nacional, visando à promoção do esporte, do turismo e da imagem da cidade sede, com respeito ao meio ambiente e garantia de segurança aos atletas.</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 xml:space="preserve">A realização do evento deverá ocorrer em dois dias consecutivos, sendo o primeiro destinado à entrega dos kits aos atletas e à realização de torneio </w:t>
            </w:r>
            <w:proofErr w:type="spellStart"/>
            <w:r>
              <w:rPr>
                <w:rFonts w:ascii="Arial" w:eastAsia="Arial" w:hAnsi="Arial" w:cs="Arial"/>
                <w:sz w:val="20"/>
                <w:szCs w:val="20"/>
              </w:rPr>
              <w:t>kids</w:t>
            </w:r>
            <w:proofErr w:type="spellEnd"/>
            <w:r>
              <w:rPr>
                <w:rFonts w:ascii="Arial" w:eastAsia="Arial" w:hAnsi="Arial" w:cs="Arial"/>
                <w:sz w:val="20"/>
                <w:szCs w:val="20"/>
              </w:rPr>
              <w:t>, e o segundo à realização das provas oficiais e cerimônia de premiação, em data a ser definida em comum acordo entre a Secretaria Municipal de Turismo e a organização do evento.</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A empresa contratada será integralmente responsável pelo planejamento, organização, logística e execução do evento, incluindo o planejamento técnico, mapeamento e sinalização completa e segura de, no mínimo, quatro rotas distintas, adequadas aos diferentes níveis de dificuldade das modalidades.</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 xml:space="preserve">Deverá ser fornecido kit atleta para todos os inscritos, contendo placa com chip de cronometragem, </w:t>
            </w:r>
            <w:proofErr w:type="spellStart"/>
            <w:r>
              <w:rPr>
                <w:rFonts w:ascii="Arial" w:eastAsia="Arial" w:hAnsi="Arial" w:cs="Arial"/>
                <w:sz w:val="20"/>
                <w:szCs w:val="20"/>
              </w:rPr>
              <w:t>sacochila</w:t>
            </w:r>
            <w:proofErr w:type="spellEnd"/>
            <w:r>
              <w:rPr>
                <w:rFonts w:ascii="Arial" w:eastAsia="Arial" w:hAnsi="Arial" w:cs="Arial"/>
                <w:sz w:val="20"/>
                <w:szCs w:val="20"/>
              </w:rPr>
              <w:t xml:space="preserve">, </w:t>
            </w:r>
            <w:proofErr w:type="spellStart"/>
            <w:r>
              <w:rPr>
                <w:rFonts w:ascii="Arial" w:eastAsia="Arial" w:hAnsi="Arial" w:cs="Arial"/>
                <w:sz w:val="20"/>
                <w:szCs w:val="20"/>
              </w:rPr>
              <w:t>squeeze</w:t>
            </w:r>
            <w:proofErr w:type="spellEnd"/>
            <w:r>
              <w:rPr>
                <w:rFonts w:ascii="Arial" w:eastAsia="Arial" w:hAnsi="Arial" w:cs="Arial"/>
                <w:sz w:val="20"/>
                <w:szCs w:val="20"/>
              </w:rPr>
              <w:t>, seguro atleta e brindes.</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A contratada deverá disponibilizar sistema profissional de cronometragem eletrônica, com apuração e divulgação dos resultados em tempo real.</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 xml:space="preserve">A prova deverá contemplar, no mínimo, 66 categorias, com premiação por categoria, incluindo troféus para os cinco primeiros colocados de cada categoria, medalha de </w:t>
            </w:r>
            <w:proofErr w:type="spellStart"/>
            <w:r>
              <w:rPr>
                <w:rFonts w:ascii="Arial" w:eastAsia="Arial" w:hAnsi="Arial" w:cs="Arial"/>
                <w:sz w:val="20"/>
                <w:szCs w:val="20"/>
              </w:rPr>
              <w:t>finisher</w:t>
            </w:r>
            <w:proofErr w:type="spellEnd"/>
            <w:r>
              <w:rPr>
                <w:rFonts w:ascii="Arial" w:eastAsia="Arial" w:hAnsi="Arial" w:cs="Arial"/>
                <w:sz w:val="20"/>
                <w:szCs w:val="20"/>
              </w:rPr>
              <w:t xml:space="preserve"> para todos que concluírem o percurso e premiação total no valor de R$ 15.000,00, podendo ser composta por dinheiro e/ou acessórios esportivos.</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Deverá ser ofertado café da manhã para todos os atletas, além da disponibilização de pontos de hidratação com água gelada ao longo do percurso.</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 xml:space="preserve">A organização deverá disponibilizar pit </w:t>
            </w:r>
            <w:proofErr w:type="spellStart"/>
            <w:r>
              <w:rPr>
                <w:rFonts w:ascii="Arial" w:eastAsia="Arial" w:hAnsi="Arial" w:cs="Arial"/>
                <w:sz w:val="20"/>
                <w:szCs w:val="20"/>
              </w:rPr>
              <w:t>stops</w:t>
            </w:r>
            <w:proofErr w:type="spellEnd"/>
            <w:r>
              <w:rPr>
                <w:rFonts w:ascii="Arial" w:eastAsia="Arial" w:hAnsi="Arial" w:cs="Arial"/>
                <w:sz w:val="20"/>
                <w:szCs w:val="20"/>
              </w:rPr>
              <w:t xml:space="preserve"> mecânicos gratuitos na largada e em pontos estratégicos do percurso, área de </w:t>
            </w:r>
            <w:proofErr w:type="spellStart"/>
            <w:r>
              <w:rPr>
                <w:rFonts w:ascii="Arial" w:eastAsia="Arial" w:hAnsi="Arial" w:cs="Arial"/>
                <w:sz w:val="20"/>
                <w:szCs w:val="20"/>
              </w:rPr>
              <w:t>recovery</w:t>
            </w:r>
            <w:proofErr w:type="spellEnd"/>
            <w:r>
              <w:rPr>
                <w:rFonts w:ascii="Arial" w:eastAsia="Arial" w:hAnsi="Arial" w:cs="Arial"/>
                <w:sz w:val="20"/>
                <w:szCs w:val="20"/>
              </w:rPr>
              <w:t xml:space="preserve"> com fisioterapeutas, serviço de lava </w:t>
            </w:r>
            <w:proofErr w:type="spellStart"/>
            <w:r>
              <w:rPr>
                <w:rFonts w:ascii="Arial" w:eastAsia="Arial" w:hAnsi="Arial" w:cs="Arial"/>
                <w:sz w:val="20"/>
                <w:szCs w:val="20"/>
              </w:rPr>
              <w:t>bike</w:t>
            </w:r>
            <w:proofErr w:type="spellEnd"/>
            <w:r>
              <w:rPr>
                <w:rFonts w:ascii="Arial" w:eastAsia="Arial" w:hAnsi="Arial" w:cs="Arial"/>
                <w:sz w:val="20"/>
                <w:szCs w:val="20"/>
              </w:rPr>
              <w:t xml:space="preserve"> e equipe de primeiros socorros.</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Deverá ser disponibilizada equipe mínima de 60 staffs, apoio com motocicletas para abertura e fechamento dos percursos e sistema de comunicação por rádio UHF com cobertura adequada a todo o trajeto.</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 xml:space="preserve">A contratada deverá fornecer estrutura física compatível para atendimento de até 1.000 atletas, incluindo pórtico de largada, </w:t>
            </w:r>
            <w:proofErr w:type="spellStart"/>
            <w:r>
              <w:rPr>
                <w:rFonts w:ascii="Arial" w:eastAsia="Arial" w:hAnsi="Arial" w:cs="Arial"/>
                <w:sz w:val="20"/>
                <w:szCs w:val="20"/>
              </w:rPr>
              <w:t>backdrops</w:t>
            </w:r>
            <w:proofErr w:type="spellEnd"/>
            <w:r>
              <w:rPr>
                <w:rFonts w:ascii="Arial" w:eastAsia="Arial" w:hAnsi="Arial" w:cs="Arial"/>
                <w:sz w:val="20"/>
                <w:szCs w:val="20"/>
              </w:rPr>
              <w:t>, gradis, palco de premiação e sistema de sonorização.</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A empresa deverá garantir visibilidade ao município, com identidade visual do evento, inclusão do nome de Bueno Brandão na camiseta oficial, produção de conteúdo audiovisual e cobertura fotográfica e em vídeo.</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Deverá ser promovida ação de responsabilidade social, com arrecadação de alimentos não perecíveis destinados a instituições do município.</w:t>
            </w:r>
          </w:p>
          <w:p w:rsidR="009821EA" w:rsidRDefault="009821EA" w:rsidP="00B7665A">
            <w:pPr>
              <w:widowControl w:val="0"/>
              <w:jc w:val="both"/>
              <w:rPr>
                <w:rFonts w:ascii="Arial" w:eastAsia="Arial" w:hAnsi="Arial" w:cs="Arial"/>
                <w:sz w:val="20"/>
                <w:szCs w:val="20"/>
              </w:rPr>
            </w:pPr>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A receita proveniente das inscrições será integralmente da empresa contratada, respeitado o valor máximo de R$ 220,00 por atleta.</w:t>
            </w:r>
          </w:p>
          <w:p w:rsidR="00421F9D" w:rsidRDefault="00421F9D" w:rsidP="00B7665A">
            <w:pPr>
              <w:widowControl w:val="0"/>
              <w:jc w:val="both"/>
              <w:rPr>
                <w:rFonts w:ascii="Arial" w:eastAsia="Arial" w:hAnsi="Arial" w:cs="Arial"/>
                <w:sz w:val="20"/>
                <w:szCs w:val="20"/>
              </w:rPr>
            </w:pPr>
            <w:bookmarkStart w:id="4" w:name="_GoBack"/>
            <w:bookmarkEnd w:id="4"/>
          </w:p>
          <w:p w:rsidR="009821EA" w:rsidRDefault="009821EA" w:rsidP="00B7665A">
            <w:pPr>
              <w:widowControl w:val="0"/>
              <w:jc w:val="both"/>
              <w:rPr>
                <w:rFonts w:ascii="Arial" w:eastAsia="Arial" w:hAnsi="Arial" w:cs="Arial"/>
                <w:sz w:val="20"/>
                <w:szCs w:val="20"/>
              </w:rPr>
            </w:pPr>
            <w:r>
              <w:rPr>
                <w:rFonts w:ascii="Arial" w:eastAsia="Arial" w:hAnsi="Arial" w:cs="Arial"/>
                <w:sz w:val="20"/>
                <w:szCs w:val="20"/>
              </w:rPr>
              <w:t>*</w:t>
            </w:r>
            <w:r>
              <w:rPr>
                <w:rFonts w:ascii="Arial" w:eastAsia="Arial" w:hAnsi="Arial" w:cs="Arial"/>
                <w:sz w:val="20"/>
                <w:szCs w:val="20"/>
              </w:rPr>
              <w:tab/>
              <w:t>Todas as despesas necessárias à perfeita execução do objeto serão de responsabilidade da empresa contratada, que deverá executar o evento com excelência técnica, responsabilidade social e ambiental, contribuindo para o fortalecimento do calendário esportivo e turístico do município</w:t>
            </w:r>
          </w:p>
          <w:p w:rsidR="009821EA" w:rsidRDefault="009821EA" w:rsidP="00B7665A">
            <w:pPr>
              <w:widowControl w:val="0"/>
              <w:jc w:val="both"/>
              <w:rPr>
                <w:rFonts w:ascii="Arial" w:eastAsia="Arial" w:hAnsi="Arial" w:cs="Arial"/>
                <w:sz w:val="20"/>
                <w:szCs w:val="20"/>
              </w:rPr>
            </w:pPr>
          </w:p>
        </w:tc>
        <w:tc>
          <w:tcPr>
            <w:tcW w:w="851" w:type="dxa"/>
          </w:tcPr>
          <w:p w:rsidR="009821EA" w:rsidRDefault="009821EA" w:rsidP="00B7665A">
            <w:pPr>
              <w:widowControl w:val="0"/>
              <w:jc w:val="center"/>
              <w:rPr>
                <w:rFonts w:ascii="Arial" w:eastAsia="Arial" w:hAnsi="Arial" w:cs="Arial"/>
                <w:sz w:val="20"/>
                <w:szCs w:val="20"/>
              </w:rPr>
            </w:pPr>
            <w:r>
              <w:rPr>
                <w:rFonts w:ascii="Arial" w:eastAsia="Arial" w:hAnsi="Arial" w:cs="Arial"/>
                <w:sz w:val="20"/>
                <w:szCs w:val="20"/>
              </w:rPr>
              <w:t>1</w:t>
            </w:r>
          </w:p>
        </w:tc>
        <w:tc>
          <w:tcPr>
            <w:tcW w:w="850" w:type="dxa"/>
          </w:tcPr>
          <w:p w:rsidR="009821EA" w:rsidRDefault="009821EA" w:rsidP="00B7665A">
            <w:pPr>
              <w:widowControl w:val="0"/>
              <w:jc w:val="center"/>
              <w:rPr>
                <w:rFonts w:ascii="Arial" w:eastAsia="Arial" w:hAnsi="Arial" w:cs="Arial"/>
                <w:sz w:val="20"/>
                <w:szCs w:val="20"/>
              </w:rPr>
            </w:pPr>
            <w:r>
              <w:rPr>
                <w:rFonts w:ascii="Arial" w:eastAsia="Arial" w:hAnsi="Arial" w:cs="Arial"/>
                <w:sz w:val="20"/>
                <w:szCs w:val="20"/>
              </w:rPr>
              <w:t>SV</w:t>
            </w:r>
          </w:p>
        </w:tc>
        <w:tc>
          <w:tcPr>
            <w:tcW w:w="992" w:type="dxa"/>
          </w:tcPr>
          <w:p w:rsidR="009821EA" w:rsidRDefault="009821EA" w:rsidP="00B7665A">
            <w:pPr>
              <w:spacing w:line="233" w:lineRule="auto"/>
              <w:ind w:left="177"/>
              <w:jc w:val="center"/>
              <w:rPr>
                <w:rFonts w:ascii="Arial" w:eastAsia="Arial" w:hAnsi="Arial" w:cs="Arial"/>
                <w:sz w:val="22"/>
                <w:szCs w:val="22"/>
                <w:highlight w:val="yellow"/>
              </w:rPr>
            </w:pPr>
            <w:r>
              <w:rPr>
                <w:rFonts w:ascii="Arial" w:eastAsia="Arial" w:hAnsi="Arial" w:cs="Arial"/>
                <w:sz w:val="22"/>
                <w:szCs w:val="22"/>
              </w:rPr>
              <w:t>194</w:t>
            </w:r>
          </w:p>
        </w:tc>
        <w:tc>
          <w:tcPr>
            <w:tcW w:w="1134" w:type="dxa"/>
          </w:tcPr>
          <w:p w:rsidR="009821EA" w:rsidRDefault="009821EA" w:rsidP="00B7665A">
            <w:pPr>
              <w:widowControl w:val="0"/>
              <w:spacing w:after="120"/>
              <w:jc w:val="center"/>
              <w:rPr>
                <w:rFonts w:ascii="Arial" w:eastAsia="Arial" w:hAnsi="Arial" w:cs="Arial"/>
                <w:sz w:val="22"/>
                <w:szCs w:val="22"/>
              </w:rPr>
            </w:pPr>
            <w:r>
              <w:rPr>
                <w:rFonts w:ascii="Arial" w:eastAsia="Arial" w:hAnsi="Arial" w:cs="Arial"/>
                <w:sz w:val="22"/>
                <w:szCs w:val="22"/>
              </w:rPr>
              <w:t>47</w:t>
            </w:r>
          </w:p>
        </w:tc>
      </w:tr>
    </w:tbl>
    <w:p w:rsidR="003B7743" w:rsidRDefault="003B7743">
      <w:pPr>
        <w:jc w:val="center"/>
        <w:rPr>
          <w:rFonts w:ascii="Arial" w:eastAsia="Arial" w:hAnsi="Arial" w:cs="Arial"/>
          <w:b/>
          <w:bCs/>
          <w:sz w:val="22"/>
          <w:szCs w:val="22"/>
        </w:rPr>
      </w:pPr>
    </w:p>
    <w:p w:rsidR="003B7743" w:rsidRDefault="003B7743">
      <w:pPr>
        <w:jc w:val="center"/>
        <w:rPr>
          <w:rFonts w:ascii="Arial" w:eastAsia="Arial" w:hAnsi="Arial" w:cs="Arial"/>
          <w:b/>
          <w:bCs/>
          <w:sz w:val="22"/>
          <w:szCs w:val="22"/>
        </w:rPr>
      </w:pPr>
    </w:p>
    <w:p w:rsidR="003B7743" w:rsidRDefault="003B7743">
      <w:pPr>
        <w:rPr>
          <w:rFonts w:ascii="Arial" w:eastAsia="Arial" w:hAnsi="Arial" w:cs="Arial"/>
          <w:b/>
          <w:bCs/>
          <w:color w:val="FF0000"/>
          <w:sz w:val="22"/>
          <w:szCs w:val="22"/>
        </w:rPr>
      </w:pPr>
    </w:p>
    <w:p w:rsidR="003B7743" w:rsidRDefault="003B7743">
      <w:pPr>
        <w:jc w:val="center"/>
        <w:rPr>
          <w:rFonts w:ascii="Arial" w:eastAsia="Arial" w:hAnsi="Arial" w:cs="Arial"/>
          <w:b/>
          <w:bCs/>
          <w:color w:val="FF0000"/>
          <w:sz w:val="22"/>
          <w:szCs w:val="22"/>
        </w:rPr>
      </w:pPr>
    </w:p>
    <w:p w:rsidR="003B7743" w:rsidRDefault="003B7743">
      <w:pPr>
        <w:jc w:val="center"/>
        <w:rPr>
          <w:rFonts w:ascii="Arial" w:eastAsia="Arial" w:hAnsi="Arial" w:cs="Arial"/>
          <w:sz w:val="22"/>
          <w:szCs w:val="22"/>
        </w:rPr>
      </w:pPr>
    </w:p>
    <w:p w:rsidR="003B7743" w:rsidRDefault="00D84E9B">
      <w:pPr>
        <w:jc w:val="both"/>
        <w:rPr>
          <w:rFonts w:ascii="Arial" w:eastAsia="Arial" w:hAnsi="Arial" w:cs="Arial"/>
          <w:sz w:val="22"/>
          <w:szCs w:val="22"/>
        </w:rPr>
      </w:pPr>
      <w:r>
        <w:rPr>
          <w:rFonts w:ascii="Arial" w:eastAsia="Arial" w:hAnsi="Arial" w:cs="Arial"/>
          <w:sz w:val="22"/>
          <w:szCs w:val="22"/>
        </w:rPr>
        <w:tab/>
        <w:t xml:space="preserve"> </w:t>
      </w:r>
    </w:p>
    <w:p w:rsidR="003B7743" w:rsidRDefault="003B7743">
      <w:pPr>
        <w:tabs>
          <w:tab w:val="left" w:pos="1908"/>
        </w:tabs>
        <w:spacing w:before="118" w:line="230" w:lineRule="auto"/>
        <w:ind w:right="228"/>
        <w:jc w:val="both"/>
        <w:rPr>
          <w:rFonts w:ascii="Arial" w:eastAsia="Arial" w:hAnsi="Arial" w:cs="Arial"/>
          <w:sz w:val="22"/>
          <w:szCs w:val="22"/>
        </w:rPr>
      </w:pPr>
    </w:p>
    <w:sectPr w:rsidR="003B7743">
      <w:headerReference w:type="default" r:id="rId10"/>
      <w:pgSz w:w="11906" w:h="16838"/>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0580A" w:rsidRDefault="00F0580A">
      <w:r>
        <w:separator/>
      </w:r>
    </w:p>
  </w:endnote>
  <w:endnote w:type="continuationSeparator" w:id="0">
    <w:p w:rsidR="00F0580A" w:rsidRDefault="00F058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Ecofont_Spranq_eco_Sans">
    <w:altName w:val="Malgun Gothic"/>
    <w:charset w:val="00"/>
    <w:family w:val="swiss"/>
    <w:pitch w:val="variable"/>
    <w:sig w:usb0="00000003" w:usb1="1000204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WenQuanYi Micro Hei">
    <w:altName w:val="Times New Roman"/>
    <w:panose1 w:val="00000000000000000000"/>
    <w:charset w:val="00"/>
    <w:family w:val="roman"/>
    <w:notTrueType/>
    <w:pitch w:val="default"/>
  </w:font>
  <w:font w:name="Lohit Hindi">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1" w:fontKey="{0D09861E-3528-401F-805B-8DEFCD23BD84}"/>
  </w:font>
  <w:font w:name="Courier New">
    <w:panose1 w:val="02070309020205020404"/>
    <w:charset w:val="00"/>
    <w:family w:val="modern"/>
    <w:pitch w:val="fixed"/>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8B61E6DF-DD20-4C0B-B7DE-6DF25B19B0A8}"/>
  </w:font>
  <w:font w:name="Cambria">
    <w:panose1 w:val="02040503050406030204"/>
    <w:charset w:val="00"/>
    <w:family w:val="roman"/>
    <w:pitch w:val="variable"/>
    <w:sig w:usb0="E00006FF" w:usb1="420024FF" w:usb2="02000000" w:usb3="00000000" w:csb0="0000019F" w:csb1="00000000"/>
    <w:embedRegular r:id="rId3" w:fontKey="{C9A79567-ECCA-45D5-9D38-DB1E4BB0EF77}"/>
  </w:font>
  <w:font w:name="Calibri">
    <w:panose1 w:val="020F0502020204030204"/>
    <w:charset w:val="00"/>
    <w:family w:val="swiss"/>
    <w:pitch w:val="variable"/>
    <w:sig w:usb0="E4002EFF" w:usb1="C000247B" w:usb2="00000009" w:usb3="00000000" w:csb0="000001FF" w:csb1="00000000"/>
    <w:embedRegular r:id="rId4" w:fontKey="{3E96EBED-0CF5-4CB5-8D84-6ED6156FABDC}"/>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0580A" w:rsidRDefault="00F0580A">
      <w:r>
        <w:separator/>
      </w:r>
    </w:p>
  </w:footnote>
  <w:footnote w:type="continuationSeparator" w:id="0">
    <w:p w:rsidR="00F0580A" w:rsidRDefault="00F0580A">
      <w:r>
        <w:continuationSeparator/>
      </w:r>
    </w:p>
  </w:footnote>
  <w:footnote w:id="1">
    <w:p w:rsidR="008D013A" w:rsidRDefault="008D013A">
      <w:pPr>
        <w:pBdr>
          <w:top w:val="nil"/>
          <w:left w:val="nil"/>
          <w:bottom w:val="nil"/>
          <w:right w:val="nil"/>
          <w:between w:val="nil"/>
        </w:pBdr>
        <w:rPr>
          <w:color w:val="000000"/>
          <w:sz w:val="20"/>
          <w:szCs w:val="20"/>
        </w:rPr>
      </w:pPr>
      <w:r>
        <w:rPr>
          <w:vertAlign w:val="superscript"/>
        </w:rPr>
        <w:footnoteRef/>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013A" w:rsidRDefault="008D013A">
    <w:pPr>
      <w:pBdr>
        <w:top w:val="nil"/>
        <w:left w:val="nil"/>
        <w:bottom w:val="nil"/>
        <w:right w:val="nil"/>
        <w:between w:val="nil"/>
      </w:pBdr>
      <w:tabs>
        <w:tab w:val="center" w:pos="4252"/>
        <w:tab w:val="right" w:pos="8504"/>
      </w:tabs>
      <w:jc w:val="center"/>
      <w:rPr>
        <w:rFonts w:ascii="Arial" w:eastAsia="Arial" w:hAnsi="Arial" w:cs="Arial"/>
        <w:b/>
        <w:bCs/>
        <w:color w:val="000000"/>
        <w:sz w:val="28"/>
        <w:szCs w:val="28"/>
      </w:rPr>
    </w:pPr>
    <w:r>
      <w:rPr>
        <w:rFonts w:ascii="Arial" w:eastAsia="Arial" w:hAnsi="Arial" w:cs="Arial"/>
        <w:b/>
        <w:bCs/>
        <w:color w:val="000000"/>
        <w:sz w:val="28"/>
        <w:szCs w:val="28"/>
      </w:rPr>
      <w:t xml:space="preserve">                PREFEITURA MUNICIPAL DE BUENO BRANDÃO</w:t>
    </w:r>
    <w:r>
      <w:rPr>
        <w:noProof/>
      </w:rPr>
      <w:drawing>
        <wp:anchor distT="0" distB="0" distL="0" distR="0" simplePos="0" relativeHeight="251658240" behindDoc="1" locked="0" layoutInCell="1" hidden="0" allowOverlap="1">
          <wp:simplePos x="0" y="0"/>
          <wp:positionH relativeFrom="column">
            <wp:posOffset>252095</wp:posOffset>
          </wp:positionH>
          <wp:positionV relativeFrom="paragraph">
            <wp:posOffset>0</wp:posOffset>
          </wp:positionV>
          <wp:extent cx="704850" cy="685800"/>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4850" cy="685800"/>
                  </a:xfrm>
                  <a:prstGeom prst="rect">
                    <a:avLst/>
                  </a:prstGeom>
                  <a:ln/>
                </pic:spPr>
              </pic:pic>
            </a:graphicData>
          </a:graphic>
        </wp:anchor>
      </w:drawing>
    </w:r>
  </w:p>
  <w:p w:rsidR="008D013A" w:rsidRDefault="008D013A">
    <w:pPr>
      <w:pBdr>
        <w:top w:val="nil"/>
        <w:left w:val="nil"/>
        <w:bottom w:val="nil"/>
        <w:right w:val="nil"/>
        <w:between w:val="nil"/>
      </w:pBdr>
      <w:tabs>
        <w:tab w:val="center" w:pos="4252"/>
        <w:tab w:val="right" w:pos="8504"/>
      </w:tabs>
      <w:jc w:val="center"/>
      <w:rPr>
        <w:rFonts w:ascii="Arial" w:eastAsia="Arial" w:hAnsi="Arial" w:cs="Arial"/>
        <w:b/>
        <w:bCs/>
        <w:color w:val="000000"/>
      </w:rPr>
    </w:pPr>
    <w:r>
      <w:rPr>
        <w:rFonts w:ascii="Arial" w:eastAsia="Arial" w:hAnsi="Arial" w:cs="Arial"/>
        <w:b/>
        <w:bCs/>
        <w:color w:val="000000"/>
      </w:rPr>
      <w:t xml:space="preserve">                    ESTÂNCIA CLIMÁTICA E HIDROMINERAL</w:t>
    </w:r>
  </w:p>
  <w:p w:rsidR="008D013A" w:rsidRDefault="008D013A">
    <w:pPr>
      <w:pBdr>
        <w:top w:val="nil"/>
        <w:left w:val="nil"/>
        <w:bottom w:val="nil"/>
        <w:right w:val="nil"/>
        <w:between w:val="nil"/>
      </w:pBdr>
      <w:tabs>
        <w:tab w:val="center" w:pos="4252"/>
        <w:tab w:val="right" w:pos="8504"/>
      </w:tabs>
      <w:jc w:val="center"/>
      <w:rPr>
        <w:rFonts w:ascii="Arial" w:eastAsia="Arial" w:hAnsi="Arial" w:cs="Arial"/>
        <w:b/>
        <w:bCs/>
        <w:color w:val="000000"/>
        <w:sz w:val="22"/>
        <w:szCs w:val="22"/>
      </w:rPr>
    </w:pPr>
    <w:r>
      <w:rPr>
        <w:rFonts w:ascii="Arial" w:eastAsia="Arial" w:hAnsi="Arial" w:cs="Arial"/>
        <w:b/>
        <w:bCs/>
        <w:color w:val="000000"/>
        <w:sz w:val="22"/>
        <w:szCs w:val="22"/>
      </w:rPr>
      <w:t xml:space="preserve">                   CNPJ: 18.940.098/0001-22</w:t>
    </w:r>
  </w:p>
  <w:p w:rsidR="008D013A" w:rsidRDefault="008D013A">
    <w:pPr>
      <w:pBdr>
        <w:top w:val="nil"/>
        <w:left w:val="nil"/>
        <w:bottom w:val="nil"/>
        <w:right w:val="nil"/>
        <w:between w:val="nil"/>
      </w:pBdr>
      <w:tabs>
        <w:tab w:val="center" w:pos="4252"/>
        <w:tab w:val="right" w:pos="8504"/>
      </w:tabs>
      <w:rPr>
        <w:color w:val="000000"/>
      </w:rPr>
    </w:pPr>
    <w:r>
      <w:rPr>
        <w:rFonts w:ascii="Arial" w:eastAsia="Arial" w:hAnsi="Arial" w:cs="Arial"/>
        <w:b/>
        <w:bCs/>
        <w:color w:val="00000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7C2D00"/>
    <w:multiLevelType w:val="multilevel"/>
    <w:tmpl w:val="4694FCF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9424E67"/>
    <w:multiLevelType w:val="multilevel"/>
    <w:tmpl w:val="1B20EA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25A39B9"/>
    <w:multiLevelType w:val="multilevel"/>
    <w:tmpl w:val="3C8057A8"/>
    <w:lvl w:ilvl="0">
      <w:start w:val="7"/>
      <w:numFmt w:val="decimal"/>
      <w:pStyle w:val="Nivel1"/>
      <w:lvlText w:val="%1."/>
      <w:lvlJc w:val="left"/>
      <w:pPr>
        <w:ind w:left="540" w:hanging="540"/>
      </w:pPr>
    </w:lvl>
    <w:lvl w:ilvl="1">
      <w:start w:val="1"/>
      <w:numFmt w:val="decimal"/>
      <w:pStyle w:val="Nivel2"/>
      <w:lvlText w:val="%1.%2."/>
      <w:lvlJc w:val="left"/>
      <w:pPr>
        <w:ind w:left="1044" w:hanging="720"/>
      </w:pPr>
    </w:lvl>
    <w:lvl w:ilvl="2">
      <w:start w:val="2"/>
      <w:numFmt w:val="decimal"/>
      <w:pStyle w:val="Nivel3"/>
      <w:lvlText w:val="%1.%2.%3."/>
      <w:lvlJc w:val="left"/>
      <w:pPr>
        <w:ind w:left="1368" w:hanging="719"/>
      </w:pPr>
    </w:lvl>
    <w:lvl w:ilvl="3">
      <w:start w:val="1"/>
      <w:numFmt w:val="decimal"/>
      <w:pStyle w:val="Nivel4"/>
      <w:lvlText w:val="%1.%2.%3.%4."/>
      <w:lvlJc w:val="left"/>
      <w:pPr>
        <w:ind w:left="2052" w:hanging="1080"/>
      </w:pPr>
    </w:lvl>
    <w:lvl w:ilvl="4">
      <w:start w:val="1"/>
      <w:numFmt w:val="decimal"/>
      <w:pStyle w:val="Nivel5"/>
      <w:lvlText w:val="%1.%2.%3.%4.%5."/>
      <w:lvlJc w:val="left"/>
      <w:pPr>
        <w:ind w:left="2376" w:hanging="1080"/>
      </w:pPr>
    </w:lvl>
    <w:lvl w:ilvl="5">
      <w:start w:val="1"/>
      <w:numFmt w:val="decimal"/>
      <w:lvlText w:val="%1.%2.%3.%4.%5.%6."/>
      <w:lvlJc w:val="left"/>
      <w:pPr>
        <w:ind w:left="3060" w:hanging="1440"/>
      </w:pPr>
    </w:lvl>
    <w:lvl w:ilvl="6">
      <w:start w:val="1"/>
      <w:numFmt w:val="decimal"/>
      <w:lvlText w:val="%1.%2.%3.%4.%5.%6.%7."/>
      <w:lvlJc w:val="left"/>
      <w:pPr>
        <w:ind w:left="3384" w:hanging="1440"/>
      </w:pPr>
    </w:lvl>
    <w:lvl w:ilvl="7">
      <w:start w:val="1"/>
      <w:numFmt w:val="decimal"/>
      <w:lvlText w:val="%1.%2.%3.%4.%5.%6.%7.%8."/>
      <w:lvlJc w:val="left"/>
      <w:pPr>
        <w:ind w:left="4068" w:hanging="1800"/>
      </w:pPr>
    </w:lvl>
    <w:lvl w:ilvl="8">
      <w:start w:val="1"/>
      <w:numFmt w:val="decimal"/>
      <w:lvlText w:val="%1.%2.%3.%4.%5.%6.%7.%8.%9."/>
      <w:lvlJc w:val="left"/>
      <w:pPr>
        <w:ind w:left="4392" w:hanging="1800"/>
      </w:pPr>
    </w:lvl>
  </w:abstractNum>
  <w:abstractNum w:abstractNumId="3" w15:restartNumberingAfterBreak="0">
    <w:nsid w:val="201205A7"/>
    <w:multiLevelType w:val="multilevel"/>
    <w:tmpl w:val="2FEA719A"/>
    <w:lvl w:ilvl="0">
      <w:start w:val="7"/>
      <w:numFmt w:val="decimal"/>
      <w:lvlText w:val="%1."/>
      <w:lvlJc w:val="left"/>
      <w:pPr>
        <w:ind w:left="540" w:hanging="540"/>
      </w:pPr>
    </w:lvl>
    <w:lvl w:ilvl="1">
      <w:start w:val="2"/>
      <w:numFmt w:val="decimal"/>
      <w:lvlText w:val="%1.%2."/>
      <w:lvlJc w:val="left"/>
      <w:pPr>
        <w:ind w:left="900" w:hanging="720"/>
      </w:pPr>
    </w:lvl>
    <w:lvl w:ilvl="2">
      <w:start w:val="1"/>
      <w:numFmt w:val="decimal"/>
      <w:lvlText w:val="%1.%2.%3."/>
      <w:lvlJc w:val="left"/>
      <w:pPr>
        <w:ind w:left="1080" w:hanging="720"/>
      </w:pPr>
    </w:lvl>
    <w:lvl w:ilvl="3">
      <w:start w:val="1"/>
      <w:numFmt w:val="decimal"/>
      <w:lvlText w:val="%1.%2.%3.%4."/>
      <w:lvlJc w:val="left"/>
      <w:pPr>
        <w:ind w:left="1620" w:hanging="1080"/>
      </w:pPr>
    </w:lvl>
    <w:lvl w:ilvl="4">
      <w:start w:val="1"/>
      <w:numFmt w:val="decimal"/>
      <w:lvlText w:val="%1.%2.%3.%4.%5."/>
      <w:lvlJc w:val="left"/>
      <w:pPr>
        <w:ind w:left="1800" w:hanging="1080"/>
      </w:pPr>
    </w:lvl>
    <w:lvl w:ilvl="5">
      <w:start w:val="1"/>
      <w:numFmt w:val="decimal"/>
      <w:lvlText w:val="%1.%2.%3.%4.%5.%6."/>
      <w:lvlJc w:val="left"/>
      <w:pPr>
        <w:ind w:left="2340" w:hanging="1440"/>
      </w:pPr>
    </w:lvl>
    <w:lvl w:ilvl="6">
      <w:start w:val="1"/>
      <w:numFmt w:val="decimal"/>
      <w:lvlText w:val="%1.%2.%3.%4.%5.%6.%7."/>
      <w:lvlJc w:val="left"/>
      <w:pPr>
        <w:ind w:left="2520" w:hanging="1440"/>
      </w:pPr>
    </w:lvl>
    <w:lvl w:ilvl="7">
      <w:start w:val="1"/>
      <w:numFmt w:val="decimal"/>
      <w:lvlText w:val="%1.%2.%3.%4.%5.%6.%7.%8."/>
      <w:lvlJc w:val="left"/>
      <w:pPr>
        <w:ind w:left="3060" w:hanging="1800"/>
      </w:pPr>
    </w:lvl>
    <w:lvl w:ilvl="8">
      <w:start w:val="1"/>
      <w:numFmt w:val="decimal"/>
      <w:lvlText w:val="%1.%2.%3.%4.%5.%6.%7.%8.%9."/>
      <w:lvlJc w:val="left"/>
      <w:pPr>
        <w:ind w:left="3240" w:hanging="1800"/>
      </w:pPr>
    </w:lvl>
  </w:abstractNum>
  <w:abstractNum w:abstractNumId="4" w15:restartNumberingAfterBreak="0">
    <w:nsid w:val="2C91668B"/>
    <w:multiLevelType w:val="multilevel"/>
    <w:tmpl w:val="43C43AD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05C7D19"/>
    <w:multiLevelType w:val="multilevel"/>
    <w:tmpl w:val="0AF6DDDA"/>
    <w:lvl w:ilvl="0">
      <w:start w:val="4"/>
      <w:numFmt w:val="decimal"/>
      <w:lvlText w:val="%1."/>
      <w:lvlJc w:val="left"/>
      <w:pPr>
        <w:ind w:left="360" w:hanging="360"/>
      </w:pPr>
    </w:lvl>
    <w:lvl w:ilvl="1">
      <w:start w:val="1"/>
      <w:numFmt w:val="decimal"/>
      <w:lvlText w:val="%1.%2."/>
      <w:lvlJc w:val="left"/>
      <w:pPr>
        <w:ind w:left="1062" w:hanging="720"/>
      </w:pPr>
    </w:lvl>
    <w:lvl w:ilvl="2">
      <w:start w:val="1"/>
      <w:numFmt w:val="decimal"/>
      <w:lvlText w:val="%1.%2.%3."/>
      <w:lvlJc w:val="left"/>
      <w:pPr>
        <w:ind w:left="1404" w:hanging="720"/>
      </w:pPr>
    </w:lvl>
    <w:lvl w:ilvl="3">
      <w:start w:val="1"/>
      <w:numFmt w:val="decimal"/>
      <w:lvlText w:val="%1.%2.%3.%4."/>
      <w:lvlJc w:val="left"/>
      <w:pPr>
        <w:ind w:left="2106" w:hanging="1080"/>
      </w:pPr>
    </w:lvl>
    <w:lvl w:ilvl="4">
      <w:start w:val="1"/>
      <w:numFmt w:val="decimal"/>
      <w:lvlText w:val="%1.%2.%3.%4.%5."/>
      <w:lvlJc w:val="left"/>
      <w:pPr>
        <w:ind w:left="2448" w:hanging="1080"/>
      </w:pPr>
    </w:lvl>
    <w:lvl w:ilvl="5">
      <w:start w:val="1"/>
      <w:numFmt w:val="decimal"/>
      <w:lvlText w:val="%1.%2.%3.%4.%5.%6."/>
      <w:lvlJc w:val="left"/>
      <w:pPr>
        <w:ind w:left="3150" w:hanging="1440"/>
      </w:pPr>
    </w:lvl>
    <w:lvl w:ilvl="6">
      <w:start w:val="1"/>
      <w:numFmt w:val="decimal"/>
      <w:lvlText w:val="%1.%2.%3.%4.%5.%6.%7."/>
      <w:lvlJc w:val="left"/>
      <w:pPr>
        <w:ind w:left="3492" w:hanging="1440"/>
      </w:pPr>
    </w:lvl>
    <w:lvl w:ilvl="7">
      <w:start w:val="1"/>
      <w:numFmt w:val="decimal"/>
      <w:lvlText w:val="%1.%2.%3.%4.%5.%6.%7.%8."/>
      <w:lvlJc w:val="left"/>
      <w:pPr>
        <w:ind w:left="4194" w:hanging="1800"/>
      </w:pPr>
    </w:lvl>
    <w:lvl w:ilvl="8">
      <w:start w:val="1"/>
      <w:numFmt w:val="decimal"/>
      <w:lvlText w:val="%1.%2.%3.%4.%5.%6.%7.%8.%9."/>
      <w:lvlJc w:val="left"/>
      <w:pPr>
        <w:ind w:left="4536" w:hanging="1800"/>
      </w:pPr>
    </w:lvl>
  </w:abstractNum>
  <w:abstractNum w:abstractNumId="6" w15:restartNumberingAfterBreak="0">
    <w:nsid w:val="38740557"/>
    <w:multiLevelType w:val="multilevel"/>
    <w:tmpl w:val="1CB6BC08"/>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08F49B7"/>
    <w:multiLevelType w:val="multilevel"/>
    <w:tmpl w:val="833ABE60"/>
    <w:lvl w:ilvl="0">
      <w:start w:val="7"/>
      <w:numFmt w:val="decimal"/>
      <w:lvlText w:val="%1"/>
      <w:lvlJc w:val="left"/>
      <w:pPr>
        <w:ind w:left="360" w:hanging="360"/>
      </w:pPr>
    </w:lvl>
    <w:lvl w:ilvl="1">
      <w:start w:val="1"/>
      <w:numFmt w:val="decimal"/>
      <w:lvlText w:val="%1.%2"/>
      <w:lvlJc w:val="left"/>
      <w:pPr>
        <w:ind w:left="556" w:hanging="360"/>
      </w:pPr>
    </w:lvl>
    <w:lvl w:ilvl="2">
      <w:start w:val="1"/>
      <w:numFmt w:val="decimal"/>
      <w:lvlText w:val="%1.%2.%3"/>
      <w:lvlJc w:val="left"/>
      <w:pPr>
        <w:ind w:left="1112" w:hanging="720"/>
      </w:pPr>
    </w:lvl>
    <w:lvl w:ilvl="3">
      <w:start w:val="1"/>
      <w:numFmt w:val="decimal"/>
      <w:lvlText w:val="%1.%2.%3.%4"/>
      <w:lvlJc w:val="left"/>
      <w:pPr>
        <w:ind w:left="1308" w:hanging="719"/>
      </w:pPr>
    </w:lvl>
    <w:lvl w:ilvl="4">
      <w:start w:val="1"/>
      <w:numFmt w:val="decimal"/>
      <w:lvlText w:val="%1.%2.%3.%4.%5"/>
      <w:lvlJc w:val="left"/>
      <w:pPr>
        <w:ind w:left="1864" w:hanging="1080"/>
      </w:pPr>
    </w:lvl>
    <w:lvl w:ilvl="5">
      <w:start w:val="1"/>
      <w:numFmt w:val="decimal"/>
      <w:lvlText w:val="%1.%2.%3.%4.%5.%6"/>
      <w:lvlJc w:val="left"/>
      <w:pPr>
        <w:ind w:left="2060" w:hanging="1080"/>
      </w:pPr>
    </w:lvl>
    <w:lvl w:ilvl="6">
      <w:start w:val="1"/>
      <w:numFmt w:val="decimal"/>
      <w:lvlText w:val="%1.%2.%3.%4.%5.%6.%7"/>
      <w:lvlJc w:val="left"/>
      <w:pPr>
        <w:ind w:left="2616" w:hanging="1438"/>
      </w:pPr>
    </w:lvl>
    <w:lvl w:ilvl="7">
      <w:start w:val="1"/>
      <w:numFmt w:val="decimal"/>
      <w:lvlText w:val="%1.%2.%3.%4.%5.%6.%7.%8"/>
      <w:lvlJc w:val="left"/>
      <w:pPr>
        <w:ind w:left="2812" w:hanging="1440"/>
      </w:pPr>
    </w:lvl>
    <w:lvl w:ilvl="8">
      <w:start w:val="1"/>
      <w:numFmt w:val="decimal"/>
      <w:lvlText w:val="%1.%2.%3.%4.%5.%6.%7.%8.%9"/>
      <w:lvlJc w:val="left"/>
      <w:pPr>
        <w:ind w:left="3368" w:hanging="1800"/>
      </w:pPr>
    </w:lvl>
  </w:abstractNum>
  <w:abstractNum w:abstractNumId="8" w15:restartNumberingAfterBreak="0">
    <w:nsid w:val="6873470A"/>
    <w:multiLevelType w:val="multilevel"/>
    <w:tmpl w:val="103C10C6"/>
    <w:lvl w:ilvl="0">
      <w:start w:val="8"/>
      <w:numFmt w:val="decimal"/>
      <w:lvlText w:val="%1."/>
      <w:lvlJc w:val="left"/>
      <w:pPr>
        <w:ind w:left="360" w:hanging="360"/>
      </w:pPr>
    </w:lvl>
    <w:lvl w:ilvl="1">
      <w:start w:val="1"/>
      <w:numFmt w:val="decimal"/>
      <w:lvlText w:val="%1.%2."/>
      <w:lvlJc w:val="left"/>
      <w:pPr>
        <w:ind w:left="916" w:hanging="720"/>
      </w:pPr>
    </w:lvl>
    <w:lvl w:ilvl="2">
      <w:start w:val="1"/>
      <w:numFmt w:val="decimal"/>
      <w:lvlText w:val="%1.%2.%3."/>
      <w:lvlJc w:val="left"/>
      <w:pPr>
        <w:ind w:left="1112" w:hanging="720"/>
      </w:pPr>
    </w:lvl>
    <w:lvl w:ilvl="3">
      <w:start w:val="1"/>
      <w:numFmt w:val="decimal"/>
      <w:lvlText w:val="%1.%2.%3.%4."/>
      <w:lvlJc w:val="left"/>
      <w:pPr>
        <w:ind w:left="1668" w:hanging="1080"/>
      </w:pPr>
    </w:lvl>
    <w:lvl w:ilvl="4">
      <w:start w:val="1"/>
      <w:numFmt w:val="decimal"/>
      <w:lvlText w:val="%1.%2.%3.%4.%5."/>
      <w:lvlJc w:val="left"/>
      <w:pPr>
        <w:ind w:left="1864" w:hanging="1080"/>
      </w:pPr>
    </w:lvl>
    <w:lvl w:ilvl="5">
      <w:start w:val="1"/>
      <w:numFmt w:val="decimal"/>
      <w:lvlText w:val="%1.%2.%3.%4.%5.%6."/>
      <w:lvlJc w:val="left"/>
      <w:pPr>
        <w:ind w:left="2420" w:hanging="1440"/>
      </w:pPr>
    </w:lvl>
    <w:lvl w:ilvl="6">
      <w:start w:val="1"/>
      <w:numFmt w:val="decimal"/>
      <w:lvlText w:val="%1.%2.%3.%4.%5.%6.%7."/>
      <w:lvlJc w:val="left"/>
      <w:pPr>
        <w:ind w:left="2616" w:hanging="1438"/>
      </w:pPr>
    </w:lvl>
    <w:lvl w:ilvl="7">
      <w:start w:val="1"/>
      <w:numFmt w:val="decimal"/>
      <w:lvlText w:val="%1.%2.%3.%4.%5.%6.%7.%8."/>
      <w:lvlJc w:val="left"/>
      <w:pPr>
        <w:ind w:left="3172" w:hanging="1800"/>
      </w:pPr>
    </w:lvl>
    <w:lvl w:ilvl="8">
      <w:start w:val="1"/>
      <w:numFmt w:val="decimal"/>
      <w:lvlText w:val="%1.%2.%3.%4.%5.%6.%7.%8.%9."/>
      <w:lvlJc w:val="left"/>
      <w:pPr>
        <w:ind w:left="3368" w:hanging="1800"/>
      </w:pPr>
    </w:lvl>
  </w:abstractNum>
  <w:abstractNum w:abstractNumId="9" w15:restartNumberingAfterBreak="0">
    <w:nsid w:val="77AE1144"/>
    <w:multiLevelType w:val="multilevel"/>
    <w:tmpl w:val="21702B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8"/>
  </w:num>
  <w:num w:numId="3">
    <w:abstractNumId w:val="9"/>
  </w:num>
  <w:num w:numId="4">
    <w:abstractNumId w:val="4"/>
  </w:num>
  <w:num w:numId="5">
    <w:abstractNumId w:val="6"/>
  </w:num>
  <w:num w:numId="6">
    <w:abstractNumId w:val="0"/>
  </w:num>
  <w:num w:numId="7">
    <w:abstractNumId w:val="5"/>
  </w:num>
  <w:num w:numId="8">
    <w:abstractNumId w:val="7"/>
  </w:num>
  <w:num w:numId="9">
    <w:abstractNumId w:val="2"/>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TrueTypeFonts/>
  <w:proofState w:spelling="clean" w:grammar="clean"/>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7743"/>
    <w:rsid w:val="000F4545"/>
    <w:rsid w:val="00157696"/>
    <w:rsid w:val="001B22FF"/>
    <w:rsid w:val="002661CF"/>
    <w:rsid w:val="00355B17"/>
    <w:rsid w:val="003A2720"/>
    <w:rsid w:val="003B7743"/>
    <w:rsid w:val="00421F9D"/>
    <w:rsid w:val="00460FD9"/>
    <w:rsid w:val="00471346"/>
    <w:rsid w:val="004B3028"/>
    <w:rsid w:val="005F3FD7"/>
    <w:rsid w:val="00661F5F"/>
    <w:rsid w:val="006A6806"/>
    <w:rsid w:val="006E1AF5"/>
    <w:rsid w:val="007B32A4"/>
    <w:rsid w:val="0080224C"/>
    <w:rsid w:val="008D013A"/>
    <w:rsid w:val="009821EA"/>
    <w:rsid w:val="00A23850"/>
    <w:rsid w:val="00A91300"/>
    <w:rsid w:val="00AB6F1A"/>
    <w:rsid w:val="00AC1D44"/>
    <w:rsid w:val="00B360C2"/>
    <w:rsid w:val="00B7665A"/>
    <w:rsid w:val="00C35078"/>
    <w:rsid w:val="00D84E9B"/>
    <w:rsid w:val="00E2354F"/>
    <w:rsid w:val="00EC1895"/>
    <w:rsid w:val="00F0580A"/>
    <w:rsid w:val="00F82B4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BCB822"/>
  <w15:docId w15:val="{57175107-429B-4589-B76E-56A8E4942A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paragraph" w:styleId="Cabealho">
    <w:name w:val="header"/>
    <w:basedOn w:val="Normal"/>
    <w:rsid w:val="00375D7F"/>
    <w:pPr>
      <w:tabs>
        <w:tab w:val="center" w:pos="4252"/>
        <w:tab w:val="right" w:pos="8504"/>
      </w:tabs>
    </w:pPr>
  </w:style>
  <w:style w:type="paragraph" w:styleId="Rodap">
    <w:name w:val="footer"/>
    <w:basedOn w:val="Normal"/>
    <w:rsid w:val="00375D7F"/>
    <w:pPr>
      <w:tabs>
        <w:tab w:val="center" w:pos="4252"/>
        <w:tab w:val="right" w:pos="8504"/>
      </w:tabs>
    </w:pPr>
  </w:style>
  <w:style w:type="paragraph" w:styleId="Corpodetexto3">
    <w:name w:val="Body Text 3"/>
    <w:basedOn w:val="Normal"/>
    <w:rsid w:val="00375D7F"/>
    <w:rPr>
      <w:szCs w:val="20"/>
    </w:rPr>
  </w:style>
  <w:style w:type="paragraph" w:styleId="Corpodetexto">
    <w:name w:val="Body Text"/>
    <w:basedOn w:val="Normal"/>
    <w:link w:val="CorpodetextoChar"/>
    <w:rsid w:val="00ED0FC2"/>
    <w:pPr>
      <w:spacing w:after="120"/>
    </w:pPr>
  </w:style>
  <w:style w:type="character" w:customStyle="1" w:styleId="CorpodetextoChar">
    <w:name w:val="Corpo de texto Char"/>
    <w:basedOn w:val="Fontepargpadro"/>
    <w:link w:val="Corpodetexto"/>
    <w:rsid w:val="00ED0FC2"/>
    <w:rPr>
      <w:sz w:val="24"/>
      <w:szCs w:val="24"/>
    </w:rPr>
  </w:style>
  <w:style w:type="paragraph" w:styleId="Recuodecorpodetexto">
    <w:name w:val="Body Text Indent"/>
    <w:basedOn w:val="Normal"/>
    <w:link w:val="RecuodecorpodetextoChar"/>
    <w:rsid w:val="00ED0FC2"/>
    <w:pPr>
      <w:spacing w:after="120"/>
      <w:ind w:left="283"/>
    </w:pPr>
  </w:style>
  <w:style w:type="character" w:customStyle="1" w:styleId="RecuodecorpodetextoChar">
    <w:name w:val="Recuo de corpo de texto Char"/>
    <w:basedOn w:val="Fontepargpadro"/>
    <w:link w:val="Recuodecorpodetexto"/>
    <w:rsid w:val="00ED0FC2"/>
    <w:rPr>
      <w:sz w:val="24"/>
      <w:szCs w:val="24"/>
    </w:rPr>
  </w:style>
  <w:style w:type="paragraph" w:styleId="Recuodecorpodetexto3">
    <w:name w:val="Body Text Indent 3"/>
    <w:basedOn w:val="Normal"/>
    <w:link w:val="Recuodecorpodetexto3Char"/>
    <w:rsid w:val="00ED0FC2"/>
    <w:pPr>
      <w:spacing w:after="120"/>
      <w:ind w:left="283"/>
    </w:pPr>
    <w:rPr>
      <w:sz w:val="16"/>
      <w:szCs w:val="16"/>
    </w:rPr>
  </w:style>
  <w:style w:type="character" w:customStyle="1" w:styleId="Recuodecorpodetexto3Char">
    <w:name w:val="Recuo de corpo de texto 3 Char"/>
    <w:basedOn w:val="Fontepargpadro"/>
    <w:link w:val="Recuodecorpodetexto3"/>
    <w:rsid w:val="00ED0FC2"/>
    <w:rPr>
      <w:sz w:val="16"/>
      <w:szCs w:val="16"/>
    </w:rPr>
  </w:style>
  <w:style w:type="character" w:styleId="Forte">
    <w:name w:val="Strong"/>
    <w:uiPriority w:val="22"/>
    <w:qFormat/>
    <w:rsid w:val="00ED0FC2"/>
    <w:rPr>
      <w:b/>
      <w:bCs/>
    </w:rPr>
  </w:style>
  <w:style w:type="table" w:styleId="Tabelacomgrade">
    <w:name w:val="Table Grid"/>
    <w:basedOn w:val="Tabelanormal"/>
    <w:rsid w:val="00ED0FC2"/>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comentrio">
    <w:name w:val="annotation text"/>
    <w:basedOn w:val="Normal"/>
    <w:link w:val="TextodecomentrioChar"/>
    <w:uiPriority w:val="99"/>
    <w:unhideWhenUsed/>
    <w:qFormat/>
    <w:rsid w:val="00ED0FC2"/>
    <w:rPr>
      <w:sz w:val="20"/>
      <w:szCs w:val="20"/>
    </w:rPr>
  </w:style>
  <w:style w:type="character" w:customStyle="1" w:styleId="TextodecomentrioChar">
    <w:name w:val="Texto de comentário Char"/>
    <w:basedOn w:val="Fontepargpadro"/>
    <w:link w:val="Textodecomentrio"/>
    <w:uiPriority w:val="99"/>
    <w:qFormat/>
    <w:rsid w:val="00ED0FC2"/>
  </w:style>
  <w:style w:type="paragraph" w:styleId="PargrafodaLista">
    <w:name w:val="List Paragraph"/>
    <w:basedOn w:val="Normal"/>
    <w:uiPriority w:val="34"/>
    <w:qFormat/>
    <w:rsid w:val="00ED0FC2"/>
    <w:pPr>
      <w:ind w:left="720"/>
      <w:contextualSpacing/>
    </w:pPr>
    <w:rPr>
      <w:sz w:val="28"/>
      <w:szCs w:val="20"/>
    </w:rPr>
  </w:style>
  <w:style w:type="paragraph" w:styleId="NormalWeb">
    <w:name w:val="Normal (Web)"/>
    <w:basedOn w:val="Normal"/>
    <w:uiPriority w:val="99"/>
    <w:unhideWhenUsed/>
    <w:rsid w:val="00ED0FC2"/>
    <w:pPr>
      <w:spacing w:before="100" w:beforeAutospacing="1" w:after="100" w:afterAutospacing="1"/>
    </w:pPr>
  </w:style>
  <w:style w:type="paragraph" w:customStyle="1" w:styleId="TableParagraph">
    <w:name w:val="Table Paragraph"/>
    <w:basedOn w:val="Normal"/>
    <w:uiPriority w:val="1"/>
    <w:qFormat/>
    <w:rsid w:val="00ED0FC2"/>
    <w:pPr>
      <w:ind w:left="177" w:right="168"/>
      <w:jc w:val="center"/>
    </w:pPr>
    <w:rPr>
      <w:rFonts w:ascii="Arial" w:eastAsia="Arial" w:hAnsi="Arial" w:cs="Arial"/>
      <w:lang w:val="pt-PT" w:eastAsia="en-US"/>
    </w:rPr>
  </w:style>
  <w:style w:type="paragraph" w:customStyle="1" w:styleId="Default">
    <w:name w:val="Default"/>
    <w:rsid w:val="00ED0FC2"/>
    <w:pPr>
      <w:autoSpaceDE w:val="0"/>
      <w:autoSpaceDN w:val="0"/>
      <w:adjustRightInd w:val="0"/>
    </w:pPr>
    <w:rPr>
      <w:color w:val="000000"/>
    </w:rPr>
  </w:style>
  <w:style w:type="paragraph" w:customStyle="1" w:styleId="Nivel2">
    <w:name w:val="Nivel 2"/>
    <w:link w:val="Nivel2Char"/>
    <w:qFormat/>
    <w:rsid w:val="00ED0FC2"/>
    <w:pPr>
      <w:numPr>
        <w:ilvl w:val="1"/>
        <w:numId w:val="9"/>
      </w:numPr>
      <w:spacing w:before="120" w:after="120" w:line="276" w:lineRule="auto"/>
      <w:jc w:val="both"/>
    </w:pPr>
    <w:rPr>
      <w:rFonts w:ascii="Ecofont_Spranq_eco_Sans" w:eastAsia="Arial Unicode MS" w:hAnsi="Ecofont_Spranq_eco_Sans"/>
    </w:rPr>
  </w:style>
  <w:style w:type="paragraph" w:customStyle="1" w:styleId="Nivel1">
    <w:name w:val="Nivel 1"/>
    <w:basedOn w:val="Nivel2"/>
    <w:next w:val="Nivel2"/>
    <w:qFormat/>
    <w:rsid w:val="00ED0FC2"/>
    <w:pPr>
      <w:numPr>
        <w:ilvl w:val="0"/>
      </w:numPr>
      <w:tabs>
        <w:tab w:val="num" w:pos="360"/>
        <w:tab w:val="num" w:pos="1065"/>
      </w:tabs>
      <w:ind w:left="858" w:hanging="432"/>
    </w:pPr>
    <w:rPr>
      <w:rFonts w:cs="Arial"/>
      <w:b/>
    </w:rPr>
  </w:style>
  <w:style w:type="paragraph" w:customStyle="1" w:styleId="Nivel3">
    <w:name w:val="Nivel 3"/>
    <w:basedOn w:val="Nivel2"/>
    <w:link w:val="Nivel3Char"/>
    <w:qFormat/>
    <w:rsid w:val="00ED0FC2"/>
    <w:pPr>
      <w:numPr>
        <w:ilvl w:val="2"/>
      </w:numPr>
      <w:tabs>
        <w:tab w:val="num" w:pos="360"/>
        <w:tab w:val="num" w:pos="2505"/>
      </w:tabs>
      <w:ind w:left="2505" w:hanging="360"/>
    </w:pPr>
    <w:rPr>
      <w:rFonts w:cs="Arial"/>
      <w:color w:val="000000"/>
    </w:rPr>
  </w:style>
  <w:style w:type="paragraph" w:customStyle="1" w:styleId="Nivel4">
    <w:name w:val="Nivel 4"/>
    <w:basedOn w:val="Nivel3"/>
    <w:qFormat/>
    <w:rsid w:val="00ED0FC2"/>
    <w:pPr>
      <w:numPr>
        <w:ilvl w:val="3"/>
      </w:numPr>
      <w:tabs>
        <w:tab w:val="num" w:pos="360"/>
        <w:tab w:val="num" w:pos="2505"/>
        <w:tab w:val="num" w:pos="3225"/>
      </w:tabs>
      <w:ind w:left="3225" w:hanging="360"/>
    </w:pPr>
    <w:rPr>
      <w:color w:val="auto"/>
    </w:rPr>
  </w:style>
  <w:style w:type="paragraph" w:customStyle="1" w:styleId="Nivel5">
    <w:name w:val="Nivel 5"/>
    <w:basedOn w:val="Nivel4"/>
    <w:qFormat/>
    <w:rsid w:val="00ED0FC2"/>
    <w:pPr>
      <w:numPr>
        <w:ilvl w:val="4"/>
      </w:numPr>
      <w:tabs>
        <w:tab w:val="num" w:pos="360"/>
        <w:tab w:val="num" w:pos="2505"/>
        <w:tab w:val="num" w:pos="3945"/>
      </w:tabs>
      <w:ind w:left="2232" w:hanging="360"/>
    </w:pPr>
  </w:style>
  <w:style w:type="character" w:customStyle="1" w:styleId="Nivel2Char">
    <w:name w:val="Nivel 2 Char"/>
    <w:basedOn w:val="Fontepargpadro"/>
    <w:link w:val="Nivel2"/>
    <w:locked/>
    <w:rsid w:val="00ED0FC2"/>
    <w:rPr>
      <w:rFonts w:ascii="Ecofont_Spranq_eco_Sans" w:eastAsia="Arial Unicode MS" w:hAnsi="Ecofont_Spranq_eco_Sans"/>
    </w:rPr>
  </w:style>
  <w:style w:type="character" w:customStyle="1" w:styleId="Nivel3Char">
    <w:name w:val="Nivel 3 Char"/>
    <w:basedOn w:val="Fontepargpadro"/>
    <w:link w:val="Nivel3"/>
    <w:rsid w:val="00ED0FC2"/>
    <w:rPr>
      <w:rFonts w:ascii="Ecofont_Spranq_eco_Sans" w:eastAsia="Arial Unicode MS" w:hAnsi="Ecofont_Spranq_eco_Sans" w:cs="Arial"/>
      <w:color w:val="000000"/>
    </w:rPr>
  </w:style>
  <w:style w:type="paragraph" w:customStyle="1" w:styleId="PADRO">
    <w:name w:val="PADRÃO"/>
    <w:rsid w:val="00ED0FC2"/>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lang w:eastAsia="zh-CN" w:bidi="hi-IN"/>
    </w:rPr>
  </w:style>
  <w:style w:type="paragraph" w:styleId="Textodenotaderodap">
    <w:name w:val="footnote text"/>
    <w:basedOn w:val="Normal"/>
    <w:link w:val="TextodenotaderodapChar"/>
    <w:rsid w:val="006F7C84"/>
    <w:rPr>
      <w:sz w:val="20"/>
      <w:szCs w:val="20"/>
    </w:rPr>
  </w:style>
  <w:style w:type="character" w:customStyle="1" w:styleId="TextodenotaderodapChar">
    <w:name w:val="Texto de nota de rodapé Char"/>
    <w:basedOn w:val="Fontepargpadro"/>
    <w:link w:val="Textodenotaderodap"/>
    <w:rsid w:val="006F7C84"/>
  </w:style>
  <w:style w:type="character" w:styleId="Refdenotaderodap">
    <w:name w:val="footnote reference"/>
    <w:basedOn w:val="Fontepargpadro"/>
    <w:rsid w:val="006F7C84"/>
    <w:rPr>
      <w:vertAlign w:val="superscript"/>
    </w:rPr>
  </w:style>
  <w:style w:type="paragraph" w:styleId="Textodebalo">
    <w:name w:val="Balloon Text"/>
    <w:basedOn w:val="Normal"/>
    <w:link w:val="TextodebaloChar"/>
    <w:rsid w:val="000108C5"/>
    <w:rPr>
      <w:rFonts w:ascii="Tahoma" w:hAnsi="Tahoma" w:cs="Tahoma"/>
      <w:sz w:val="16"/>
      <w:szCs w:val="16"/>
    </w:rPr>
  </w:style>
  <w:style w:type="character" w:customStyle="1" w:styleId="TextodebaloChar">
    <w:name w:val="Texto de balão Char"/>
    <w:basedOn w:val="Fontepargpadro"/>
    <w:link w:val="Textodebalo"/>
    <w:rsid w:val="000108C5"/>
    <w:rPr>
      <w:rFonts w:ascii="Tahoma" w:hAnsi="Tahoma" w:cs="Tahoma"/>
      <w:sz w:val="16"/>
      <w:szCs w:val="16"/>
    </w:rPr>
  </w:style>
  <w:style w:type="paragraph" w:styleId="TextosemFormatao">
    <w:name w:val="Plain Text"/>
    <w:basedOn w:val="Normal"/>
    <w:link w:val="TextosemFormataoChar"/>
    <w:uiPriority w:val="99"/>
    <w:rsid w:val="00F15716"/>
    <w:rPr>
      <w:rFonts w:ascii="Courier New" w:hAnsi="Courier New"/>
      <w:sz w:val="20"/>
      <w:szCs w:val="20"/>
    </w:rPr>
  </w:style>
  <w:style w:type="character" w:customStyle="1" w:styleId="TextosemFormataoChar">
    <w:name w:val="Texto sem Formatação Char"/>
    <w:basedOn w:val="Fontepargpadro"/>
    <w:link w:val="TextosemFormatao"/>
    <w:uiPriority w:val="99"/>
    <w:rsid w:val="00F15716"/>
    <w:rPr>
      <w:rFonts w:ascii="Courier New" w:hAnsi="Courier New"/>
    </w:rPr>
  </w:style>
  <w:style w:type="character" w:styleId="Hyperlink">
    <w:name w:val="Hyperlink"/>
    <w:uiPriority w:val="99"/>
    <w:rsid w:val="004A541B"/>
    <w:rPr>
      <w:color w:val="0000FF"/>
      <w:u w:val="single"/>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0" w:type="dxa"/>
        <w:bottom w:w="0" w:type="dxa"/>
        <w:right w:w="0" w:type="dxa"/>
      </w:tblCellMar>
    </w:tblPr>
  </w:style>
  <w:style w:type="table" w:customStyle="1" w:styleId="ab">
    <w:basedOn w:val="TableNormal0"/>
    <w:tblPr>
      <w:tblStyleRowBandSize w:val="1"/>
      <w:tblStyleColBandSize w:val="1"/>
      <w:tblCellMar>
        <w:top w:w="0" w:type="dxa"/>
        <w:left w:w="70" w:type="dxa"/>
        <w:bottom w:w="0" w:type="dxa"/>
        <w:right w:w="70" w:type="dxa"/>
      </w:tblCellMar>
    </w:tblPr>
  </w:style>
  <w:style w:type="table" w:customStyle="1" w:styleId="ac">
    <w:basedOn w:val="TableNormal0"/>
    <w:tblPr>
      <w:tblStyleRowBandSize w:val="1"/>
      <w:tblStyleColBandSize w:val="1"/>
      <w:tblCellMar>
        <w:top w:w="0" w:type="dxa"/>
        <w:left w:w="108" w:type="dxa"/>
        <w:bottom w:w="0" w:type="dxa"/>
        <w:right w:w="108" w:type="dxa"/>
      </w:tblCellMar>
    </w:tblPr>
  </w:style>
  <w:style w:type="table" w:customStyle="1" w:styleId="ad">
    <w:basedOn w:val="TableNormal0"/>
    <w:tblPr>
      <w:tblStyleRowBandSize w:val="1"/>
      <w:tblStyleColBandSize w:val="1"/>
      <w:tblCellMar>
        <w:top w:w="0" w:type="dxa"/>
        <w:left w:w="115" w:type="dxa"/>
        <w:bottom w:w="0" w:type="dxa"/>
        <w:right w:w="115" w:type="dxa"/>
      </w:tblCellMar>
    </w:tbl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e">
    <w:basedOn w:val="TableNormal0"/>
    <w:tblPr>
      <w:tblStyleRowBandSize w:val="1"/>
      <w:tblStyleColBandSize w:val="1"/>
      <w:tblCellMar>
        <w:top w:w="0" w:type="dxa"/>
        <w:left w:w="115" w:type="dxa"/>
        <w:bottom w:w="0" w:type="dxa"/>
        <w:right w:w="115" w:type="dxa"/>
      </w:tblCellMar>
    </w:tblPr>
  </w:style>
  <w:style w:type="table" w:customStyle="1" w:styleId="af">
    <w:basedOn w:val="TableNormal0"/>
    <w:tblPr>
      <w:tblStyleRowBandSize w:val="1"/>
      <w:tblStyleColBandSize w:val="1"/>
      <w:tblCellMar>
        <w:top w:w="0" w:type="dxa"/>
        <w:left w:w="115" w:type="dxa"/>
        <w:bottom w:w="0" w:type="dxa"/>
        <w:right w:w="115" w:type="dxa"/>
      </w:tblCellMar>
    </w:tblPr>
  </w:style>
  <w:style w:type="table" w:customStyle="1" w:styleId="af0">
    <w:basedOn w:val="TableNormal0"/>
    <w:tblPr>
      <w:tblStyleRowBandSize w:val="1"/>
      <w:tblStyleColBandSize w:val="1"/>
      <w:tblCellMar>
        <w:top w:w="0" w:type="dxa"/>
        <w:left w:w="108" w:type="dxa"/>
        <w:bottom w:w="0" w:type="dxa"/>
        <w:right w:w="108" w:type="dxa"/>
      </w:tblCellMar>
    </w:tblPr>
  </w:style>
  <w:style w:type="table" w:customStyle="1" w:styleId="af1">
    <w:basedOn w:val="TableNormal0"/>
    <w:tblPr>
      <w:tblStyleRowBandSize w:val="1"/>
      <w:tblStyleColBandSize w:val="1"/>
      <w:tblCellMar>
        <w:top w:w="0" w:type="dxa"/>
        <w:left w:w="115" w:type="dxa"/>
        <w:bottom w:w="0" w:type="dxa"/>
        <w:right w:w="115" w:type="dxa"/>
      </w:tblCellMar>
    </w:tblPr>
  </w:style>
  <w:style w:type="table" w:customStyle="1" w:styleId="af2">
    <w:basedOn w:val="TableNormal0"/>
    <w:tblPr>
      <w:tblStyleRowBandSize w:val="1"/>
      <w:tblStyleColBandSize w:val="1"/>
      <w:tblCellMar>
        <w:top w:w="0" w:type="dxa"/>
        <w:left w:w="115" w:type="dxa"/>
        <w:bottom w:w="0" w:type="dxa"/>
        <w:right w:w="115" w:type="dxa"/>
      </w:tblCellMar>
    </w:tblPr>
  </w:style>
  <w:style w:type="table" w:customStyle="1" w:styleId="af3">
    <w:basedOn w:val="TableNormal0"/>
    <w:tblPr>
      <w:tblStyleRowBandSize w:val="1"/>
      <w:tblStyleColBandSize w:val="1"/>
      <w:tblCellMar>
        <w:top w:w="0" w:type="dxa"/>
        <w:left w:w="115" w:type="dxa"/>
        <w:bottom w:w="0" w:type="dxa"/>
        <w:right w:w="115" w:type="dxa"/>
      </w:tblCellMar>
    </w:tblPr>
  </w:style>
  <w:style w:type="table" w:customStyle="1" w:styleId="af4">
    <w:basedOn w:val="TableNormal0"/>
    <w:tblPr>
      <w:tblStyleRowBandSize w:val="1"/>
      <w:tblStyleColBandSize w:val="1"/>
      <w:tblCellMar>
        <w:top w:w="0" w:type="dxa"/>
        <w:left w:w="108" w:type="dxa"/>
        <w:bottom w:w="0" w:type="dxa"/>
        <w:right w:w="108" w:type="dxa"/>
      </w:tblCellMar>
    </w:tblPr>
  </w:style>
  <w:style w:type="table" w:customStyle="1" w:styleId="af5">
    <w:basedOn w:val="TableNormal0"/>
    <w:tblPr>
      <w:tblStyleRowBandSize w:val="1"/>
      <w:tblStyleColBandSize w:val="1"/>
      <w:tblCellMar>
        <w:top w:w="0" w:type="dxa"/>
        <w:left w:w="115" w:type="dxa"/>
        <w:bottom w:w="0" w:type="dxa"/>
        <w:right w:w="115" w:type="dxa"/>
      </w:tblCellMar>
    </w:tblPr>
  </w:style>
  <w:style w:type="table" w:customStyle="1" w:styleId="af6">
    <w:basedOn w:val="TableNormal0"/>
    <w:tblPr>
      <w:tblStyleRowBandSize w:val="1"/>
      <w:tblStyleColBandSize w:val="1"/>
      <w:tblCellMar>
        <w:top w:w="0" w:type="dxa"/>
        <w:left w:w="115" w:type="dxa"/>
        <w:bottom w:w="0" w:type="dxa"/>
        <w:right w:w="115" w:type="dxa"/>
      </w:tblCellMar>
    </w:tblPr>
  </w:style>
  <w:style w:type="table" w:customStyle="1" w:styleId="af7">
    <w:basedOn w:val="TableNormal0"/>
    <w:tblPr>
      <w:tblStyleRowBandSize w:val="1"/>
      <w:tblStyleColBandSize w:val="1"/>
      <w:tblCellMar>
        <w:top w:w="0" w:type="dxa"/>
        <w:left w:w="115" w:type="dxa"/>
        <w:bottom w:w="0" w:type="dxa"/>
        <w:right w:w="115" w:type="dxa"/>
      </w:tblCellMar>
    </w:tblPr>
  </w:style>
  <w:style w:type="table" w:customStyle="1" w:styleId="af8">
    <w:basedOn w:val="TableNormal0"/>
    <w:tblPr>
      <w:tblStyleRowBandSize w:val="1"/>
      <w:tblStyleColBandSize w:val="1"/>
      <w:tblCellMar>
        <w:top w:w="0" w:type="dxa"/>
        <w:left w:w="115" w:type="dxa"/>
        <w:bottom w:w="0" w:type="dxa"/>
        <w:right w:w="115" w:type="dxa"/>
      </w:tblCellMar>
    </w:tblPr>
  </w:style>
  <w:style w:type="table" w:customStyle="1" w:styleId="af9">
    <w:basedOn w:val="TableNormal0"/>
    <w:tblPr>
      <w:tblStyleRowBandSize w:val="1"/>
      <w:tblStyleColBandSize w:val="1"/>
      <w:tblCellMar>
        <w:top w:w="0" w:type="dxa"/>
        <w:left w:w="0" w:type="dxa"/>
        <w:bottom w:w="0" w:type="dxa"/>
        <w:right w:w="0" w:type="dxa"/>
      </w:tblCellMar>
    </w:tblPr>
  </w:style>
  <w:style w:type="table" w:customStyle="1" w:styleId="afa">
    <w:basedOn w:val="TableNormal0"/>
    <w:tblPr>
      <w:tblStyleRowBandSize w:val="1"/>
      <w:tblStyleColBandSize w:val="1"/>
      <w:tblCellMar>
        <w:top w:w="0" w:type="dxa"/>
        <w:left w:w="70" w:type="dxa"/>
        <w:bottom w:w="0" w:type="dxa"/>
        <w:right w:w="70" w:type="dxa"/>
      </w:tblCellMar>
    </w:tblPr>
  </w:style>
  <w:style w:type="table" w:customStyle="1" w:styleId="afb">
    <w:basedOn w:val="TableNormal0"/>
    <w:tblPr>
      <w:tblStyleRowBandSize w:val="1"/>
      <w:tblStyleColBandSize w:val="1"/>
      <w:tblCellMar>
        <w:top w:w="0" w:type="dxa"/>
        <w:left w:w="108" w:type="dxa"/>
        <w:bottom w:w="0" w:type="dxa"/>
        <w:right w:w="108" w:type="dxa"/>
      </w:tblCellMar>
    </w:tblPr>
  </w:style>
  <w:style w:type="table" w:customStyle="1" w:styleId="afc">
    <w:basedOn w:val="TableNormal0"/>
    <w:tblPr>
      <w:tblStyleRowBandSize w:val="1"/>
      <w:tblStyleColBandSize w:val="1"/>
      <w:tblCellMar>
        <w:top w:w="0" w:type="dxa"/>
        <w:left w:w="1" w:type="dxa"/>
        <w:bottom w:w="0" w:type="dxa"/>
        <w:right w:w="1"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mailto:turismo@buenobrandao.mg.gov.br"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turismo.chefe@buenobrandao.mg.gov.br"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MoJncu6/5ZCDTc1fXzGZp1ihsw==">CgMxLjAyDmguZGV1amd3aWFlcnY2Mg5oLndhdTJ0bXB0NTlrMTIOaC4yZTc2d3JiN3p3Y24yDmguN3hpYzRwNHZhZWhmOAByITFGNWRENUZoMUkyQlROVkRvTVdBX1hQQld5SHhTUC1DSw==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22</Pages>
  <Words>7621</Words>
  <Characters>41158</Characters>
  <Application>Microsoft Office Word</Application>
  <DocSecurity>0</DocSecurity>
  <Lines>342</Lines>
  <Paragraphs>97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48682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Gabinete</dc:creator>
  <cp:lastModifiedBy>Cliente</cp:lastModifiedBy>
  <cp:revision>29</cp:revision>
  <dcterms:created xsi:type="dcterms:W3CDTF">2026-02-19T17:20:00Z</dcterms:created>
  <dcterms:modified xsi:type="dcterms:W3CDTF">2026-02-23T14:05:00Z</dcterms:modified>
</cp:coreProperties>
</file>